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331" w:rsidRDefault="00455331" w:rsidP="00451057">
      <w:pPr>
        <w:pStyle w:val="ASDEFCONTitle"/>
      </w:pPr>
      <w:bookmarkStart w:id="0" w:name="_GoBack"/>
      <w:bookmarkEnd w:id="0"/>
      <w:r>
        <w:t>D</w:t>
      </w:r>
      <w:bookmarkStart w:id="1" w:name="_Ref442071221"/>
      <w:bookmarkEnd w:id="1"/>
      <w:r>
        <w:t>ATA ITEM DESCRIPTION</w:t>
      </w:r>
    </w:p>
    <w:p w:rsidR="00455331" w:rsidRDefault="00455331" w:rsidP="00451057">
      <w:pPr>
        <w:pStyle w:val="SOWHL1-ASDEFCON"/>
      </w:pPr>
      <w:bookmarkStart w:id="2" w:name="_Toc515805636"/>
      <w:r>
        <w:t>DID NUMBER:</w:t>
      </w:r>
      <w:r>
        <w:tab/>
      </w:r>
      <w:r w:rsidR="00667BDE">
        <w:fldChar w:fldCharType="begin"/>
      </w:r>
      <w:r w:rsidR="00667BDE">
        <w:instrText xml:space="preserve"> TITLE   \* MERGEFORMAT </w:instrText>
      </w:r>
      <w:r w:rsidR="00667BDE">
        <w:fldChar w:fldCharType="separate"/>
      </w:r>
      <w:r w:rsidR="00667BDE">
        <w:t>DID-ILS-DES-RCMAR</w:t>
      </w:r>
      <w:r w:rsidR="00667BDE">
        <w:fldChar w:fldCharType="end"/>
      </w:r>
      <w:r>
        <w:t>-</w:t>
      </w:r>
      <w:r w:rsidR="00667BDE">
        <w:fldChar w:fldCharType="begin"/>
      </w:r>
      <w:r w:rsidR="00667BDE">
        <w:instrText xml:space="preserve"> DOCPROPERTY Version </w:instrText>
      </w:r>
      <w:r w:rsidR="00667BDE">
        <w:fldChar w:fldCharType="separate"/>
      </w:r>
      <w:r w:rsidR="00667BDE">
        <w:t>V5.4</w:t>
      </w:r>
      <w:r w:rsidR="00667BDE">
        <w:fldChar w:fldCharType="end"/>
      </w:r>
    </w:p>
    <w:p w:rsidR="00455331" w:rsidRDefault="00455331" w:rsidP="00451057">
      <w:pPr>
        <w:pStyle w:val="SOWHL1-ASDEFCON"/>
      </w:pPr>
      <w:bookmarkStart w:id="3" w:name="_Toc515805637"/>
      <w:r>
        <w:t>TITLE:</w:t>
      </w:r>
      <w:r>
        <w:tab/>
      </w:r>
      <w:bookmarkEnd w:id="3"/>
      <w:r>
        <w:t>Reliability Centred Maintenance Analysis Report</w:t>
      </w:r>
    </w:p>
    <w:p w:rsidR="00455331" w:rsidRDefault="00455331" w:rsidP="00451057">
      <w:pPr>
        <w:pStyle w:val="SOWHL1-ASDEFCON"/>
      </w:pPr>
      <w:bookmarkStart w:id="4" w:name="_Toc515805639"/>
      <w:r>
        <w:t>DESCRIPTION and intended use</w:t>
      </w:r>
      <w:bookmarkEnd w:id="4"/>
    </w:p>
    <w:p w:rsidR="00455331" w:rsidRDefault="00455331" w:rsidP="00451057">
      <w:pPr>
        <w:pStyle w:val="SOWTL2-ASDEFCON"/>
      </w:pPr>
      <w:r>
        <w:t>The Reliability Centred Maintenance (RCM) Analysis Report (RCMAR) documents the outcomes of the RCM analysis activities conducted by the Contractor in accordance with the Contract.</w:t>
      </w:r>
    </w:p>
    <w:p w:rsidR="00455331" w:rsidRDefault="00455331" w:rsidP="00451057">
      <w:pPr>
        <w:pStyle w:val="SOWTL2-ASDEFCON"/>
      </w:pPr>
      <w:r>
        <w:t>The Contractor uses the RCMAR to:</w:t>
      </w:r>
    </w:p>
    <w:p w:rsidR="00455331" w:rsidRDefault="00455331" w:rsidP="00451057">
      <w:pPr>
        <w:pStyle w:val="SOWSubL1-ASDEFCON"/>
      </w:pPr>
      <w:r>
        <w:t>describe how the Contractor's RCM analysis activities were conducted;</w:t>
      </w:r>
    </w:p>
    <w:p w:rsidR="00455331" w:rsidRDefault="00455331" w:rsidP="00451057">
      <w:pPr>
        <w:pStyle w:val="SOWSubL1-ASDEFCON"/>
      </w:pPr>
      <w:r>
        <w:t>document the results of the Contractor's RCM analysis activities; and</w:t>
      </w:r>
    </w:p>
    <w:p w:rsidR="00455331" w:rsidRDefault="00455331" w:rsidP="00451057">
      <w:pPr>
        <w:pStyle w:val="SOWSubL1-ASDEFCON"/>
      </w:pPr>
      <w:r>
        <w:t xml:space="preserve">make recommendations to the Commonwealth on the </w:t>
      </w:r>
      <w:r w:rsidR="006E3171">
        <w:t>P</w:t>
      </w:r>
      <w:r>
        <w:t xml:space="preserve">reventive </w:t>
      </w:r>
      <w:r w:rsidR="006E3171">
        <w:t>M</w:t>
      </w:r>
      <w:r>
        <w:t>aintenance tasks to be undertaken for the Mission System and Support System.</w:t>
      </w:r>
    </w:p>
    <w:p w:rsidR="00455331" w:rsidRDefault="00455331" w:rsidP="00451057">
      <w:pPr>
        <w:pStyle w:val="SOWTL2-ASDEFCON"/>
      </w:pPr>
      <w:r>
        <w:t>The Commonwealth uses the RCMAR to:</w:t>
      </w:r>
    </w:p>
    <w:p w:rsidR="00455331" w:rsidRDefault="00455331" w:rsidP="00451057">
      <w:pPr>
        <w:pStyle w:val="SOWSubL1-ASDEFCON"/>
      </w:pPr>
      <w:r>
        <w:t>understand and evaluate the Contractor’s approach to meeting the requirements of the Contract;</w:t>
      </w:r>
    </w:p>
    <w:p w:rsidR="00455331" w:rsidRDefault="006E3171" w:rsidP="00451057">
      <w:pPr>
        <w:pStyle w:val="SOWSubL1-ASDEFCON"/>
      </w:pPr>
      <w:r>
        <w:t xml:space="preserve">monitor and </w:t>
      </w:r>
      <w:r w:rsidR="00455331">
        <w:t>evaluate the Contractor’s design for maintenance support with respect to preventive maintenance activities;</w:t>
      </w:r>
      <w:r>
        <w:t xml:space="preserve"> and</w:t>
      </w:r>
    </w:p>
    <w:p w:rsidR="00455331" w:rsidRDefault="00455331" w:rsidP="00451057">
      <w:pPr>
        <w:pStyle w:val="SOWSubL1-ASDEFCON"/>
      </w:pPr>
      <w:r>
        <w:t>enable the Commonwealth to undertake Independent Verification and Validation (IV&amp;V) of the Contractor’s RCM analysis outcomes.</w:t>
      </w:r>
    </w:p>
    <w:p w:rsidR="00455331" w:rsidRDefault="00455331" w:rsidP="00451057">
      <w:pPr>
        <w:pStyle w:val="SOWHL1-ASDEFCON"/>
      </w:pPr>
      <w:bookmarkStart w:id="5" w:name="_Toc515805640"/>
      <w:r>
        <w:t>INTER-RELATIONSHIPS</w:t>
      </w:r>
      <w:bookmarkEnd w:id="5"/>
    </w:p>
    <w:p w:rsidR="00455331" w:rsidRDefault="00455331" w:rsidP="00451057">
      <w:pPr>
        <w:pStyle w:val="SOWTL2-ASDEFCON"/>
      </w:pPr>
      <w:r>
        <w:t>The RCMAR is subordinate to the following data items, where these data items are required under the Contract:</w:t>
      </w:r>
    </w:p>
    <w:p w:rsidR="00455331" w:rsidRDefault="00455331" w:rsidP="00451057">
      <w:pPr>
        <w:pStyle w:val="SOWSubL1-ASDEFCON"/>
      </w:pPr>
      <w:r>
        <w:t>Integrated Support Plan (ISP), and</w:t>
      </w:r>
    </w:p>
    <w:p w:rsidR="00455331" w:rsidRPr="000F597B" w:rsidRDefault="00455331" w:rsidP="00451057">
      <w:pPr>
        <w:pStyle w:val="SOWSubL1-ASDEFCON"/>
      </w:pPr>
      <w:r>
        <w:t>Integrated Reliability, Maintainability and Testability Plan (IRMTP).</w:t>
      </w:r>
    </w:p>
    <w:p w:rsidR="00455331" w:rsidRDefault="00455331" w:rsidP="00451057">
      <w:pPr>
        <w:pStyle w:val="SOWTL2-ASDEFCON"/>
      </w:pPr>
      <w:r>
        <w:t>The RCMAR inter-relates with the following data items, where these data items are required under the Contract:</w:t>
      </w:r>
    </w:p>
    <w:p w:rsidR="00455331" w:rsidRDefault="00455331" w:rsidP="00451057">
      <w:pPr>
        <w:pStyle w:val="SOWSubL1-ASDEFCON"/>
      </w:pPr>
      <w:r>
        <w:t>Failure Mode, Effects and Criticality Analysis Report (FMECAR),</w:t>
      </w:r>
    </w:p>
    <w:p w:rsidR="00455331" w:rsidRDefault="00455331" w:rsidP="00451057">
      <w:pPr>
        <w:pStyle w:val="SOWSubL1-ASDEFCON"/>
      </w:pPr>
      <w:r>
        <w:t>Level Of Repair Analysis Report (LORAR),</w:t>
      </w:r>
    </w:p>
    <w:p w:rsidR="00455331" w:rsidRDefault="00455331" w:rsidP="00451057">
      <w:pPr>
        <w:pStyle w:val="SOWSubL1-ASDEFCON"/>
      </w:pPr>
      <w:r>
        <w:t>Task Analysis Report (TAR), and</w:t>
      </w:r>
    </w:p>
    <w:p w:rsidR="00455331" w:rsidRPr="000F597B" w:rsidRDefault="00455331" w:rsidP="00451057">
      <w:pPr>
        <w:pStyle w:val="SOWSubL1-ASDEFCON"/>
      </w:pPr>
      <w:r>
        <w:t>Logistic Support Analysis Record (LSAR).</w:t>
      </w:r>
    </w:p>
    <w:p w:rsidR="00455331" w:rsidRDefault="00455331" w:rsidP="00451057">
      <w:pPr>
        <w:pStyle w:val="SOWTL2-ASDEFCON"/>
      </w:pPr>
      <w:r>
        <w:t>Information delivered through the FMECAR is required by this report.</w:t>
      </w:r>
    </w:p>
    <w:p w:rsidR="00455331" w:rsidRDefault="00455331" w:rsidP="00451057">
      <w:pPr>
        <w:pStyle w:val="SOWHL1-ASDEFCON"/>
      </w:pPr>
      <w:r>
        <w:t>Applicable Documents</w:t>
      </w:r>
    </w:p>
    <w:p w:rsidR="00455331" w:rsidRDefault="00455331" w:rsidP="00451057">
      <w:pPr>
        <w:pStyle w:val="SOWTL2-ASDEFCON"/>
      </w:pPr>
      <w:r>
        <w:t>The following documents form a part of this DID to the extent specified herein:</w:t>
      </w:r>
    </w:p>
    <w:tbl>
      <w:tblPr>
        <w:tblW w:w="8044" w:type="dxa"/>
        <w:tblInd w:w="1276" w:type="dxa"/>
        <w:tblLayout w:type="fixed"/>
        <w:tblLook w:val="0000" w:firstRow="0" w:lastRow="0" w:firstColumn="0" w:lastColumn="0" w:noHBand="0" w:noVBand="0"/>
      </w:tblPr>
      <w:tblGrid>
        <w:gridCol w:w="2234"/>
        <w:gridCol w:w="5810"/>
      </w:tblGrid>
      <w:tr w:rsidR="00455331" w:rsidRPr="009D4028" w:rsidTr="000B1A2C">
        <w:tc>
          <w:tcPr>
            <w:tcW w:w="2234" w:type="dxa"/>
          </w:tcPr>
          <w:p w:rsidR="00455331" w:rsidRPr="009D4028" w:rsidRDefault="00455331" w:rsidP="00451057">
            <w:pPr>
              <w:pStyle w:val="Table10ptText-ASDEFCON"/>
            </w:pPr>
            <w:r w:rsidRPr="009D4028">
              <w:t>Nil.</w:t>
            </w:r>
          </w:p>
        </w:tc>
        <w:tc>
          <w:tcPr>
            <w:tcW w:w="5810" w:type="dxa"/>
          </w:tcPr>
          <w:p w:rsidR="00455331" w:rsidRPr="009D4028" w:rsidRDefault="00455331" w:rsidP="00451057">
            <w:pPr>
              <w:pStyle w:val="Table10ptText-ASDEFCON"/>
            </w:pPr>
          </w:p>
        </w:tc>
      </w:tr>
    </w:tbl>
    <w:p w:rsidR="00455331" w:rsidRDefault="00455331" w:rsidP="00451057">
      <w:pPr>
        <w:pStyle w:val="SOWHL1-ASDEFCON"/>
      </w:pPr>
      <w:bookmarkStart w:id="6" w:name="_Toc515805641"/>
      <w:r>
        <w:t>Preparation Instructions</w:t>
      </w:r>
      <w:bookmarkEnd w:id="6"/>
    </w:p>
    <w:p w:rsidR="00455331" w:rsidRDefault="00455331" w:rsidP="00451057">
      <w:pPr>
        <w:pStyle w:val="SOWHL2-ASDEFCON"/>
      </w:pPr>
      <w:r>
        <w:t>Generic Format and Content</w:t>
      </w:r>
    </w:p>
    <w:p w:rsidR="00455331" w:rsidRDefault="00455331" w:rsidP="00451057">
      <w:pPr>
        <w:pStyle w:val="SOWTL3-ASDEFCON"/>
      </w:pPr>
      <w:r>
        <w:t xml:space="preserve">This data item shall comply with the general format, content and preparation instructions contained in the CDRL clause entitled </w:t>
      </w:r>
      <w:r w:rsidR="00C43E85">
        <w:t>‘</w:t>
      </w:r>
      <w:r>
        <w:t xml:space="preserve">General Requirements </w:t>
      </w:r>
      <w:r w:rsidR="006E3171">
        <w:t>f</w:t>
      </w:r>
      <w:r>
        <w:t>or Data Items</w:t>
      </w:r>
      <w:r w:rsidR="00C43E85">
        <w:t>’</w:t>
      </w:r>
      <w:r>
        <w:t>.</w:t>
      </w:r>
    </w:p>
    <w:p w:rsidR="00455331" w:rsidRDefault="00455331" w:rsidP="00451057">
      <w:pPr>
        <w:pStyle w:val="SOWTL3-ASDEFCON"/>
      </w:pPr>
      <w:r>
        <w:t>The RCMAR need not be developed as one document.  It may be divided into volumes and sections, provided that the head document links all sub documents, and references other data sources, together as a cohesive whole.</w:t>
      </w:r>
    </w:p>
    <w:p w:rsidR="00455331" w:rsidRDefault="00455331" w:rsidP="00451057">
      <w:pPr>
        <w:pStyle w:val="SOWTL3-ASDEFCON"/>
      </w:pPr>
      <w:r>
        <w:lastRenderedPageBreak/>
        <w:t>The data item shall include a traceability matrix that defines how each specific content requirement, as contained in this DID, is addressed by sections within the data item.</w:t>
      </w:r>
    </w:p>
    <w:p w:rsidR="00455331" w:rsidRDefault="00455331" w:rsidP="00451057">
      <w:pPr>
        <w:pStyle w:val="SOWHL2-ASDEFCON"/>
      </w:pPr>
      <w:r>
        <w:t>Specific Content</w:t>
      </w:r>
    </w:p>
    <w:p w:rsidR="00455331" w:rsidRDefault="00455331" w:rsidP="00451057">
      <w:pPr>
        <w:pStyle w:val="SOWHL3-ASDEFCON"/>
      </w:pPr>
      <w:bookmarkStart w:id="7" w:name="_Toc521115734"/>
      <w:bookmarkEnd w:id="2"/>
      <w:r>
        <w:t>RCM Analysis Summary</w:t>
      </w:r>
      <w:bookmarkEnd w:id="7"/>
    </w:p>
    <w:p w:rsidR="00455331" w:rsidRDefault="00455331" w:rsidP="00451057">
      <w:pPr>
        <w:pStyle w:val="SOWTL4-ASDEFCON"/>
      </w:pPr>
      <w:r>
        <w:t>The RCMAR shall provide an overview of the RCM analysis activities performed, the RCM standards used, the RCM logic model(s) used, and any significant recommendations or observations resulting from the analysis.</w:t>
      </w:r>
    </w:p>
    <w:p w:rsidR="00455331" w:rsidRDefault="00455331" w:rsidP="00451057">
      <w:pPr>
        <w:pStyle w:val="SOWHL3-ASDEFCON"/>
      </w:pPr>
      <w:bookmarkStart w:id="8" w:name="_Toc521115737"/>
      <w:r>
        <w:t>RCM Analysis Assumptions</w:t>
      </w:r>
      <w:bookmarkEnd w:id="8"/>
    </w:p>
    <w:p w:rsidR="00455331" w:rsidRDefault="00455331" w:rsidP="00451057">
      <w:pPr>
        <w:pStyle w:val="SOWTL4-ASDEFCON"/>
      </w:pPr>
      <w:r>
        <w:t>The RCMAR shall describe the assumptions made when performing the RCM analysis.</w:t>
      </w:r>
    </w:p>
    <w:p w:rsidR="00455331" w:rsidRDefault="00455331" w:rsidP="00451057">
      <w:pPr>
        <w:pStyle w:val="SOWHL3-ASDEFCON"/>
      </w:pPr>
      <w:bookmarkStart w:id="9" w:name="_Toc521115739"/>
      <w:r>
        <w:t>RCM Logic Models</w:t>
      </w:r>
      <w:bookmarkEnd w:id="9"/>
    </w:p>
    <w:p w:rsidR="00455331" w:rsidRPr="006D63DE" w:rsidRDefault="00455331" w:rsidP="00451057">
      <w:pPr>
        <w:pStyle w:val="Note-ASDEFCON"/>
      </w:pPr>
      <w:r>
        <w:t xml:space="preserve">Note: </w:t>
      </w:r>
      <w:r w:rsidR="00451057">
        <w:t xml:space="preserve"> </w:t>
      </w:r>
      <w:r>
        <w:t>The SOW may specify the use of particular RCM logic model</w:t>
      </w:r>
      <w:r w:rsidR="006E3171">
        <w:t>s</w:t>
      </w:r>
      <w:r>
        <w:t>.</w:t>
      </w:r>
      <w:r w:rsidR="006E3171">
        <w:t xml:space="preserve">  The ISP should identify if different RCM logic is applied to different types of items.</w:t>
      </w:r>
    </w:p>
    <w:p w:rsidR="00455331" w:rsidRDefault="00455331" w:rsidP="00451057">
      <w:pPr>
        <w:pStyle w:val="SOWTL4-ASDEFCON"/>
      </w:pPr>
      <w:r>
        <w:t>The RCMAR shall identify the RCM logic models used and justify the choice of the RCM logic models selected.</w:t>
      </w:r>
    </w:p>
    <w:p w:rsidR="00455331" w:rsidRDefault="00455331" w:rsidP="00451057">
      <w:pPr>
        <w:pStyle w:val="SOWHL3-ASDEFCON"/>
      </w:pPr>
      <w:r>
        <w:t>Preventive Maintenance Task List</w:t>
      </w:r>
    </w:p>
    <w:p w:rsidR="00455331" w:rsidRDefault="00455331" w:rsidP="00451057">
      <w:pPr>
        <w:pStyle w:val="SOWTL4-ASDEFCON"/>
      </w:pPr>
      <w:r>
        <w:t xml:space="preserve">The RCMAR shall identify, for each item of indenture for the Mission System and Support System, the </w:t>
      </w:r>
      <w:r w:rsidR="006E3171">
        <w:t>P</w:t>
      </w:r>
      <w:r>
        <w:t xml:space="preserve">reventive </w:t>
      </w:r>
      <w:r w:rsidR="006E3171">
        <w:t>M</w:t>
      </w:r>
      <w:r>
        <w:t>aintenance tasks to be undertaken, with a reference to the appropriate RCM worksheet detailing the analysis undertaken.</w:t>
      </w:r>
    </w:p>
    <w:p w:rsidR="00455331" w:rsidRDefault="00455331" w:rsidP="00451057">
      <w:pPr>
        <w:pStyle w:val="SOWHL3-ASDEFCON"/>
      </w:pPr>
      <w:r>
        <w:t>RCM Worksheets</w:t>
      </w:r>
    </w:p>
    <w:p w:rsidR="00455331" w:rsidRDefault="00455331" w:rsidP="00451057">
      <w:pPr>
        <w:pStyle w:val="SOWTL4-ASDEFCON"/>
      </w:pPr>
      <w:r>
        <w:t>The RCMAR shall include all RCM worksheets used in the RCM analysis.</w:t>
      </w:r>
    </w:p>
    <w:p w:rsidR="00455331" w:rsidRDefault="00455331" w:rsidP="00451057">
      <w:pPr>
        <w:pStyle w:val="SOWTL4-ASDEFCON"/>
      </w:pPr>
      <w:r>
        <w:t>The RCMAR shall include all relevant FMECA worksheets with the RCMAR.</w:t>
      </w:r>
    </w:p>
    <w:p w:rsidR="00455331" w:rsidRDefault="00455331" w:rsidP="00451057">
      <w:pPr>
        <w:pStyle w:val="SOWHL3-ASDEFCON"/>
      </w:pPr>
      <w:r>
        <w:t xml:space="preserve">Logistic Support Analysis Record Information </w:t>
      </w:r>
    </w:p>
    <w:p w:rsidR="00455331" w:rsidRDefault="00455331" w:rsidP="00451057">
      <w:pPr>
        <w:pStyle w:val="SOWTL4-ASDEFCON"/>
      </w:pPr>
      <w:r>
        <w:t xml:space="preserve">Where the Contract requires RCMAR </w:t>
      </w:r>
      <w:r w:rsidR="006E3171">
        <w:t>results</w:t>
      </w:r>
      <w:r>
        <w:t xml:space="preserve"> to be included within </w:t>
      </w:r>
      <w:r w:rsidR="006E3171">
        <w:t>a</w:t>
      </w:r>
      <w:r w:rsidR="00A45596">
        <w:t xml:space="preserve"> Logistic Support Analysis Record</w:t>
      </w:r>
      <w:r w:rsidR="006E3171">
        <w:t xml:space="preserve"> </w:t>
      </w:r>
      <w:r w:rsidR="00A45596">
        <w:t>(</w:t>
      </w:r>
      <w:r>
        <w:t>LSAR</w:t>
      </w:r>
      <w:r w:rsidR="00A45596">
        <w:t>)</w:t>
      </w:r>
      <w:r>
        <w:t xml:space="preserve"> and th</w:t>
      </w:r>
      <w:r w:rsidR="006E3171">
        <w:t>e</w:t>
      </w:r>
      <w:r>
        <w:t xml:space="preserve"> LSAR is concurrently accessible to the Commonwealth, then the RCMAR should minimise duplication </w:t>
      </w:r>
      <w:r w:rsidR="006E3171">
        <w:t>of</w:t>
      </w:r>
      <w:r>
        <w:t xml:space="preserve"> LSAR data and refer to the applicable LSAR data release </w:t>
      </w:r>
      <w:r w:rsidR="006E3171">
        <w:t>as</w:t>
      </w:r>
      <w:r>
        <w:t xml:space="preserve"> part of the report.</w:t>
      </w:r>
    </w:p>
    <w:p w:rsidR="00860350" w:rsidRDefault="00860350"/>
    <w:sectPr w:rsidR="00860350" w:rsidSect="008218B2">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116" w:rsidRDefault="00962116">
      <w:r>
        <w:separator/>
      </w:r>
    </w:p>
  </w:endnote>
  <w:endnote w:type="continuationSeparator" w:id="0">
    <w:p w:rsidR="00962116" w:rsidRDefault="0096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E41DD" w:rsidTr="00455331">
      <w:tc>
        <w:tcPr>
          <w:tcW w:w="2500" w:type="pct"/>
        </w:tcPr>
        <w:p w:rsidR="008E41DD" w:rsidRDefault="008E41DD" w:rsidP="00455331">
          <w:pPr>
            <w:pStyle w:val="ASDEFCONHeaderFooterLeft"/>
          </w:pPr>
        </w:p>
      </w:tc>
      <w:tc>
        <w:tcPr>
          <w:tcW w:w="2500" w:type="pct"/>
        </w:tcPr>
        <w:p w:rsidR="008E41DD" w:rsidRPr="00CA48F7" w:rsidRDefault="008E41DD" w:rsidP="00455331">
          <w:pPr>
            <w:pStyle w:val="ASDEFCONHeaderFooterRight"/>
            <w:rPr>
              <w:szCs w:val="16"/>
            </w:rPr>
          </w:pPr>
          <w:r w:rsidRPr="00CA48F7">
            <w:rPr>
              <w:rStyle w:val="PageNumber"/>
              <w:color w:val="auto"/>
              <w:szCs w:val="16"/>
            </w:rPr>
            <w:fldChar w:fldCharType="begin"/>
          </w:r>
          <w:r w:rsidRPr="00CA48F7">
            <w:rPr>
              <w:rStyle w:val="PageNumber"/>
              <w:color w:val="auto"/>
              <w:szCs w:val="16"/>
            </w:rPr>
            <w:instrText xml:space="preserve"> PAGE </w:instrText>
          </w:r>
          <w:r w:rsidRPr="00CA48F7">
            <w:rPr>
              <w:rStyle w:val="PageNumber"/>
              <w:color w:val="auto"/>
              <w:szCs w:val="16"/>
            </w:rPr>
            <w:fldChar w:fldCharType="separate"/>
          </w:r>
          <w:r w:rsidR="00667BDE">
            <w:rPr>
              <w:rStyle w:val="PageNumber"/>
              <w:noProof/>
              <w:color w:val="auto"/>
              <w:szCs w:val="16"/>
            </w:rPr>
            <w:t>1</w:t>
          </w:r>
          <w:r w:rsidRPr="00CA48F7">
            <w:rPr>
              <w:rStyle w:val="PageNumber"/>
              <w:color w:val="auto"/>
              <w:szCs w:val="16"/>
            </w:rPr>
            <w:fldChar w:fldCharType="end"/>
          </w:r>
        </w:p>
      </w:tc>
    </w:tr>
    <w:tr w:rsidR="008E41DD" w:rsidTr="00455331">
      <w:tc>
        <w:tcPr>
          <w:tcW w:w="5000" w:type="pct"/>
          <w:gridSpan w:val="2"/>
        </w:tcPr>
        <w:p w:rsidR="008E41DD" w:rsidRDefault="006B6FFD" w:rsidP="004A02C5">
          <w:pPr>
            <w:pStyle w:val="ASDEFCONHeaderFooterClassification"/>
          </w:pPr>
          <w:r>
            <w:fldChar w:fldCharType="begin"/>
          </w:r>
          <w:r>
            <w:instrText xml:space="preserve"> DOCPROPERTY  Classification  \* MERGEFORMAT </w:instrText>
          </w:r>
          <w:r>
            <w:fldChar w:fldCharType="separate"/>
          </w:r>
          <w:r w:rsidR="00667BDE">
            <w:t>OFFICIAL</w:t>
          </w:r>
          <w:r>
            <w:fldChar w:fldCharType="end"/>
          </w:r>
        </w:p>
      </w:tc>
    </w:tr>
  </w:tbl>
  <w:p w:rsidR="008E41DD" w:rsidRPr="00CA48F7" w:rsidRDefault="008E41DD" w:rsidP="004553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116" w:rsidRDefault="00962116">
      <w:r>
        <w:separator/>
      </w:r>
    </w:p>
  </w:footnote>
  <w:footnote w:type="continuationSeparator" w:id="0">
    <w:p w:rsidR="00962116" w:rsidRDefault="0096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8E41DD" w:rsidTr="00455331">
      <w:tc>
        <w:tcPr>
          <w:tcW w:w="5000" w:type="pct"/>
          <w:gridSpan w:val="2"/>
        </w:tcPr>
        <w:p w:rsidR="008E41DD" w:rsidRDefault="006B6FFD" w:rsidP="00451057">
          <w:pPr>
            <w:pStyle w:val="ASDEFCONHeaderFooterClassification"/>
          </w:pPr>
          <w:r>
            <w:fldChar w:fldCharType="begin"/>
          </w:r>
          <w:r>
            <w:instrText xml:space="preserve"> DOCPROPERTY  Classification  \* MERGEFORMAT </w:instrText>
          </w:r>
          <w:r>
            <w:fldChar w:fldCharType="separate"/>
          </w:r>
          <w:r w:rsidR="00667BDE">
            <w:t>OFFICIAL</w:t>
          </w:r>
          <w:r>
            <w:fldChar w:fldCharType="end"/>
          </w:r>
        </w:p>
      </w:tc>
    </w:tr>
    <w:tr w:rsidR="008E41DD" w:rsidRPr="00CA48F7" w:rsidTr="00455331">
      <w:tc>
        <w:tcPr>
          <w:tcW w:w="2500" w:type="pct"/>
        </w:tcPr>
        <w:p w:rsidR="008E41DD" w:rsidRDefault="006B6FFD" w:rsidP="00455331">
          <w:pPr>
            <w:pStyle w:val="ASDEFCONHeaderFooterLeft"/>
          </w:pPr>
          <w:r>
            <w:fldChar w:fldCharType="begin"/>
          </w:r>
          <w:r>
            <w:instrText xml:space="preserve"> DOCPROPERTY Header_Left </w:instrText>
          </w:r>
          <w:r>
            <w:fldChar w:fldCharType="separate"/>
          </w:r>
          <w:r w:rsidR="00667BDE">
            <w:t>ASDEFCON (Strategic Materiel)</w:t>
          </w:r>
          <w:r>
            <w:fldChar w:fldCharType="end"/>
          </w:r>
        </w:p>
      </w:tc>
      <w:tc>
        <w:tcPr>
          <w:tcW w:w="2500" w:type="pct"/>
        </w:tcPr>
        <w:p w:rsidR="008E41DD" w:rsidRPr="00CA48F7" w:rsidRDefault="0023512D" w:rsidP="0023512D">
          <w:pPr>
            <w:pStyle w:val="ASDEFCONHeaderFooterRight"/>
            <w:rPr>
              <w:lang w:val="fr-FR"/>
            </w:rPr>
          </w:pPr>
          <w:r>
            <w:rPr>
              <w:lang w:val="fr-FR"/>
            </w:rPr>
            <w:fldChar w:fldCharType="begin"/>
          </w:r>
          <w:r>
            <w:rPr>
              <w:lang w:val="fr-FR"/>
            </w:rPr>
            <w:instrText xml:space="preserve"> DOCPROPERTY  Title  \* MERGEFORMAT </w:instrText>
          </w:r>
          <w:r>
            <w:rPr>
              <w:lang w:val="fr-FR"/>
            </w:rPr>
            <w:fldChar w:fldCharType="separate"/>
          </w:r>
          <w:r w:rsidR="00667BDE">
            <w:rPr>
              <w:lang w:val="fr-FR"/>
            </w:rPr>
            <w:t>DID-ILS-DES-RCMAR</w:t>
          </w:r>
          <w:r>
            <w:rPr>
              <w:lang w:val="fr-FR"/>
            </w:rPr>
            <w:fldChar w:fldCharType="end"/>
          </w:r>
          <w:r>
            <w:rPr>
              <w:lang w:val="fr-FR"/>
            </w:rPr>
            <w:t>-</w:t>
          </w:r>
          <w:r>
            <w:rPr>
              <w:lang w:val="fr-FR"/>
            </w:rPr>
            <w:fldChar w:fldCharType="begin"/>
          </w:r>
          <w:r>
            <w:rPr>
              <w:lang w:val="fr-FR"/>
            </w:rPr>
            <w:instrText xml:space="preserve"> DOCPROPERTY  Version  \* MERGEFORMAT </w:instrText>
          </w:r>
          <w:r>
            <w:rPr>
              <w:lang w:val="fr-FR"/>
            </w:rPr>
            <w:fldChar w:fldCharType="separate"/>
          </w:r>
          <w:r w:rsidR="00667BDE">
            <w:rPr>
              <w:lang w:val="fr-FR"/>
            </w:rPr>
            <w:t>V5.4</w:t>
          </w:r>
          <w:r>
            <w:rPr>
              <w:lang w:val="fr-FR"/>
            </w:rPr>
            <w:fldChar w:fldCharType="end"/>
          </w:r>
        </w:p>
      </w:tc>
    </w:tr>
  </w:tbl>
  <w:p w:rsidR="008E41DD" w:rsidRPr="00CA48F7" w:rsidRDefault="008E41DD" w:rsidP="00455331">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3C5C4F"/>
    <w:multiLevelType w:val="hybridMultilevel"/>
    <w:tmpl w:val="24A67316"/>
    <w:lvl w:ilvl="0" w:tplc="114C0D80">
      <w:start w:val="1"/>
      <w:numFmt w:val="bullet"/>
      <w:pStyle w:val="DotList12"/>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466AF"/>
    <w:multiLevelType w:val="hybridMultilevel"/>
    <w:tmpl w:val="23DC0F7E"/>
    <w:lvl w:ilvl="0" w:tplc="B1409C00">
      <w:start w:val="1"/>
      <w:numFmt w:val="bullet"/>
      <w:pStyle w:val="DotList11"/>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31"/>
  </w:num>
  <w:num w:numId="4">
    <w:abstractNumId w:val="19"/>
  </w:num>
  <w:num w:numId="5">
    <w:abstractNumId w:val="32"/>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34"/>
  </w:num>
  <w:num w:numId="10">
    <w:abstractNumId w:val="22"/>
  </w:num>
  <w:num w:numId="11">
    <w:abstractNumId w:val="8"/>
  </w:num>
  <w:num w:numId="12">
    <w:abstractNumId w:val="38"/>
  </w:num>
  <w:num w:numId="13">
    <w:abstractNumId w:val="15"/>
  </w:num>
  <w:num w:numId="14">
    <w:abstractNumId w:val="21"/>
  </w:num>
  <w:num w:numId="15">
    <w:abstractNumId w:val="18"/>
  </w:num>
  <w:num w:numId="16">
    <w:abstractNumId w:val="40"/>
  </w:num>
  <w:num w:numId="17">
    <w:abstractNumId w:val="11"/>
  </w:num>
  <w:num w:numId="18">
    <w:abstractNumId w:val="9"/>
  </w:num>
  <w:num w:numId="19">
    <w:abstractNumId w:val="3"/>
  </w:num>
  <w:num w:numId="20">
    <w:abstractNumId w:val="5"/>
  </w:num>
  <w:num w:numId="21">
    <w:abstractNumId w:val="17"/>
  </w:num>
  <w:num w:numId="22">
    <w:abstractNumId w:val="2"/>
  </w:num>
  <w:num w:numId="23">
    <w:abstractNumId w:val="24"/>
  </w:num>
  <w:num w:numId="24">
    <w:abstractNumId w:val="36"/>
  </w:num>
  <w:num w:numId="25">
    <w:abstractNumId w:val="33"/>
  </w:num>
  <w:num w:numId="26">
    <w:abstractNumId w:val="0"/>
  </w:num>
  <w:num w:numId="27">
    <w:abstractNumId w:val="20"/>
  </w:num>
  <w:num w:numId="28">
    <w:abstractNumId w:val="23"/>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5"/>
  </w:num>
  <w:num w:numId="34">
    <w:abstractNumId w:val="6"/>
  </w:num>
  <w:num w:numId="35">
    <w:abstractNumId w:val="39"/>
  </w:num>
  <w:num w:numId="36">
    <w:abstractNumId w:val="16"/>
  </w:num>
  <w:num w:numId="37">
    <w:abstractNumId w:val="25"/>
  </w:num>
  <w:num w:numId="38">
    <w:abstractNumId w:val="10"/>
  </w:num>
  <w:num w:numId="39">
    <w:abstractNumId w:val="4"/>
  </w:num>
  <w:num w:numId="40">
    <w:abstractNumId w:val="28"/>
  </w:num>
  <w:num w:numId="41">
    <w:abstractNumId w:val="29"/>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lvlText w:val=""/>
        <w:lvlJc w:val="left"/>
        <w:pPr>
          <w:tabs>
            <w:tab w:val="num" w:pos="720"/>
          </w:tabs>
          <w:ind w:left="720" w:hanging="720"/>
        </w:pPr>
        <w:rPr>
          <w:rFonts w:ascii="Symbol" w:hAnsi="Symbol" w:hint="default"/>
        </w:rPr>
      </w:lvl>
    </w:lvlOverride>
  </w:num>
  <w:num w:numId="46">
    <w:abstractNumId w:val="30"/>
  </w:num>
  <w:num w:numId="47">
    <w:abstractNumId w:val="1"/>
    <w:lvlOverride w:ilvl="0">
      <w:lvl w:ilvl="0">
        <w:start w:val="1"/>
        <w:numFmt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lvlText w:val=""/>
        <w:lvlJc w:val="left"/>
        <w:pPr>
          <w:tabs>
            <w:tab w:val="num" w:pos="720"/>
          </w:tabs>
          <w:ind w:left="720" w:hanging="720"/>
        </w:pPr>
        <w:rPr>
          <w:rFonts w:ascii="Symbol" w:hAnsi="Symbol"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AU" w:vendorID="64" w:dllVersion="131078" w:nlCheck="1" w:checkStyle="1"/>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331"/>
    <w:rsid w:val="000042EF"/>
    <w:rsid w:val="00063722"/>
    <w:rsid w:val="00080F67"/>
    <w:rsid w:val="000853B6"/>
    <w:rsid w:val="000A3A16"/>
    <w:rsid w:val="000A49E2"/>
    <w:rsid w:val="000B0105"/>
    <w:rsid w:val="000B1A2C"/>
    <w:rsid w:val="000C3043"/>
    <w:rsid w:val="000D4502"/>
    <w:rsid w:val="00102826"/>
    <w:rsid w:val="00117E3D"/>
    <w:rsid w:val="00120F6F"/>
    <w:rsid w:val="0014592E"/>
    <w:rsid w:val="001630B7"/>
    <w:rsid w:val="00177A4D"/>
    <w:rsid w:val="0019501A"/>
    <w:rsid w:val="001976E9"/>
    <w:rsid w:val="001B0A1A"/>
    <w:rsid w:val="001C2143"/>
    <w:rsid w:val="001E1E0F"/>
    <w:rsid w:val="0020418F"/>
    <w:rsid w:val="0023294E"/>
    <w:rsid w:val="0023512D"/>
    <w:rsid w:val="0026055E"/>
    <w:rsid w:val="00270845"/>
    <w:rsid w:val="00281B51"/>
    <w:rsid w:val="002A21F8"/>
    <w:rsid w:val="002B0BA9"/>
    <w:rsid w:val="002B0FD4"/>
    <w:rsid w:val="002B2F10"/>
    <w:rsid w:val="002C1C41"/>
    <w:rsid w:val="002C2C63"/>
    <w:rsid w:val="002E549B"/>
    <w:rsid w:val="00332D7C"/>
    <w:rsid w:val="00343EF6"/>
    <w:rsid w:val="003474B3"/>
    <w:rsid w:val="00367EA9"/>
    <w:rsid w:val="00371888"/>
    <w:rsid w:val="00372065"/>
    <w:rsid w:val="00381EEC"/>
    <w:rsid w:val="003C3647"/>
    <w:rsid w:val="00451057"/>
    <w:rsid w:val="00455331"/>
    <w:rsid w:val="0047456A"/>
    <w:rsid w:val="004811FE"/>
    <w:rsid w:val="00497537"/>
    <w:rsid w:val="004975E0"/>
    <w:rsid w:val="004A02C5"/>
    <w:rsid w:val="004A4255"/>
    <w:rsid w:val="004A4FD0"/>
    <w:rsid w:val="004D37D3"/>
    <w:rsid w:val="005016DE"/>
    <w:rsid w:val="0053018D"/>
    <w:rsid w:val="00530C1E"/>
    <w:rsid w:val="00536BC3"/>
    <w:rsid w:val="005449C0"/>
    <w:rsid w:val="0056300F"/>
    <w:rsid w:val="00565C37"/>
    <w:rsid w:val="005D385C"/>
    <w:rsid w:val="005E67B4"/>
    <w:rsid w:val="005E68B8"/>
    <w:rsid w:val="005F038B"/>
    <w:rsid w:val="00656A64"/>
    <w:rsid w:val="00662705"/>
    <w:rsid w:val="00665F07"/>
    <w:rsid w:val="00667BDE"/>
    <w:rsid w:val="00684E3C"/>
    <w:rsid w:val="006A4BF0"/>
    <w:rsid w:val="006B6FFD"/>
    <w:rsid w:val="006E3171"/>
    <w:rsid w:val="006F4CF6"/>
    <w:rsid w:val="006F738C"/>
    <w:rsid w:val="00715052"/>
    <w:rsid w:val="00730E44"/>
    <w:rsid w:val="0073339E"/>
    <w:rsid w:val="00744EA6"/>
    <w:rsid w:val="00762431"/>
    <w:rsid w:val="007938BD"/>
    <w:rsid w:val="007A1CE1"/>
    <w:rsid w:val="007A5B79"/>
    <w:rsid w:val="007C5638"/>
    <w:rsid w:val="007E3609"/>
    <w:rsid w:val="007F060C"/>
    <w:rsid w:val="007F0B96"/>
    <w:rsid w:val="00802C28"/>
    <w:rsid w:val="0080719F"/>
    <w:rsid w:val="008218B2"/>
    <w:rsid w:val="00831BB8"/>
    <w:rsid w:val="00835272"/>
    <w:rsid w:val="00852181"/>
    <w:rsid w:val="00860350"/>
    <w:rsid w:val="00864035"/>
    <w:rsid w:val="0087382E"/>
    <w:rsid w:val="0087441F"/>
    <w:rsid w:val="00885B3B"/>
    <w:rsid w:val="00886940"/>
    <w:rsid w:val="008A43D9"/>
    <w:rsid w:val="008C246F"/>
    <w:rsid w:val="008D204B"/>
    <w:rsid w:val="008E41DD"/>
    <w:rsid w:val="00913609"/>
    <w:rsid w:val="00915F4C"/>
    <w:rsid w:val="009527F0"/>
    <w:rsid w:val="00953392"/>
    <w:rsid w:val="00962116"/>
    <w:rsid w:val="00986EE8"/>
    <w:rsid w:val="009C235E"/>
    <w:rsid w:val="009C7774"/>
    <w:rsid w:val="009D2245"/>
    <w:rsid w:val="00A05DE2"/>
    <w:rsid w:val="00A45596"/>
    <w:rsid w:val="00A87BB2"/>
    <w:rsid w:val="00AE675E"/>
    <w:rsid w:val="00B245B6"/>
    <w:rsid w:val="00B359C5"/>
    <w:rsid w:val="00B436C8"/>
    <w:rsid w:val="00B463EA"/>
    <w:rsid w:val="00B712CC"/>
    <w:rsid w:val="00B8383F"/>
    <w:rsid w:val="00B946D3"/>
    <w:rsid w:val="00B95483"/>
    <w:rsid w:val="00BF7845"/>
    <w:rsid w:val="00C006E8"/>
    <w:rsid w:val="00C021B2"/>
    <w:rsid w:val="00C43E85"/>
    <w:rsid w:val="00C802E4"/>
    <w:rsid w:val="00C8054E"/>
    <w:rsid w:val="00C96FAF"/>
    <w:rsid w:val="00CA4C3E"/>
    <w:rsid w:val="00CE38C0"/>
    <w:rsid w:val="00D16560"/>
    <w:rsid w:val="00D60821"/>
    <w:rsid w:val="00D62B4D"/>
    <w:rsid w:val="00D73BD1"/>
    <w:rsid w:val="00DB70B9"/>
    <w:rsid w:val="00E11E81"/>
    <w:rsid w:val="00E20C4E"/>
    <w:rsid w:val="00E36D64"/>
    <w:rsid w:val="00E501E6"/>
    <w:rsid w:val="00E72436"/>
    <w:rsid w:val="00E813F6"/>
    <w:rsid w:val="00E9503C"/>
    <w:rsid w:val="00E97682"/>
    <w:rsid w:val="00EA702A"/>
    <w:rsid w:val="00EB5A0D"/>
    <w:rsid w:val="00ED788B"/>
    <w:rsid w:val="00F443A3"/>
    <w:rsid w:val="00F64D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BDE"/>
    <w:pPr>
      <w:spacing w:after="120"/>
      <w:jc w:val="both"/>
    </w:pPr>
    <w:rPr>
      <w:rFonts w:ascii="Arial" w:hAnsi="Arial"/>
      <w:szCs w:val="24"/>
    </w:rPr>
  </w:style>
  <w:style w:type="paragraph" w:styleId="Heading1">
    <w:name w:val="heading 1"/>
    <w:aliases w:val="1."/>
    <w:basedOn w:val="Normal"/>
    <w:next w:val="Normal"/>
    <w:link w:val="Heading1Char"/>
    <w:qFormat/>
    <w:rsid w:val="00667BDE"/>
    <w:pPr>
      <w:keepNext/>
      <w:numPr>
        <w:numId w:val="32"/>
      </w:numPr>
      <w:spacing w:before="240" w:after="60"/>
      <w:outlineLvl w:val="0"/>
    </w:pPr>
    <w:rPr>
      <w:rFonts w:cs="Arial"/>
      <w:b/>
      <w:bCs/>
      <w:kern w:val="32"/>
      <w:sz w:val="32"/>
      <w:szCs w:val="32"/>
    </w:rPr>
  </w:style>
  <w:style w:type="paragraph" w:styleId="Heading2">
    <w:name w:val="heading 2"/>
    <w:aliases w:val="a."/>
    <w:basedOn w:val="Normal"/>
    <w:next w:val="Normal"/>
    <w:link w:val="Heading2Char"/>
    <w:unhideWhenUsed/>
    <w:qFormat/>
    <w:rsid w:val="00667BDE"/>
    <w:pPr>
      <w:keepNext/>
      <w:keepLines/>
      <w:spacing w:before="200" w:after="0"/>
      <w:outlineLvl w:val="1"/>
    </w:pPr>
    <w:rPr>
      <w:rFonts w:ascii="Cambria" w:hAnsi="Cambria"/>
      <w:b/>
      <w:bCs/>
      <w:color w:val="4F81BD"/>
      <w:sz w:val="26"/>
      <w:szCs w:val="26"/>
    </w:rPr>
  </w:style>
  <w:style w:type="paragraph" w:styleId="Heading3">
    <w:name w:val="heading 3"/>
    <w:aliases w:val="(1)"/>
    <w:basedOn w:val="Normal"/>
    <w:next w:val="Normal"/>
    <w:link w:val="Heading3Char"/>
    <w:uiPriority w:val="9"/>
    <w:qFormat/>
    <w:rsid w:val="0023294E"/>
    <w:pPr>
      <w:keepNext/>
      <w:keepLines/>
      <w:spacing w:before="120" w:after="60"/>
      <w:outlineLvl w:val="2"/>
    </w:pPr>
    <w:rPr>
      <w:b/>
      <w:bCs/>
      <w:i/>
      <w:color w:val="CF4520"/>
      <w:sz w:val="24"/>
    </w:rPr>
  </w:style>
  <w:style w:type="paragraph" w:styleId="Heading4">
    <w:name w:val="heading 4"/>
    <w:aliases w:val="(a)"/>
    <w:basedOn w:val="Normal"/>
    <w:next w:val="Normal"/>
    <w:link w:val="Heading4Char"/>
    <w:uiPriority w:val="9"/>
    <w:qFormat/>
    <w:rsid w:val="0023294E"/>
    <w:pPr>
      <w:keepNext/>
      <w:keepLines/>
      <w:spacing w:before="200" w:after="60"/>
      <w:outlineLvl w:val="3"/>
    </w:pPr>
    <w:rPr>
      <w:b/>
      <w:bCs/>
      <w:i/>
      <w:iCs/>
    </w:rPr>
  </w:style>
  <w:style w:type="paragraph" w:styleId="Heading5">
    <w:name w:val="heading 5"/>
    <w:aliases w:val="i."/>
    <w:basedOn w:val="Normal"/>
    <w:next w:val="Normal"/>
    <w:link w:val="Heading5Char"/>
    <w:qFormat/>
    <w:rsid w:val="00C43E85"/>
    <w:pPr>
      <w:numPr>
        <w:ilvl w:val="4"/>
        <w:numId w:val="26"/>
      </w:numPr>
      <w:spacing w:before="240" w:after="60"/>
      <w:outlineLvl w:val="4"/>
    </w:pPr>
    <w:rPr>
      <w:sz w:val="22"/>
    </w:rPr>
  </w:style>
  <w:style w:type="paragraph" w:styleId="Heading6">
    <w:name w:val="heading 6"/>
    <w:aliases w:val="A."/>
    <w:basedOn w:val="Normal"/>
    <w:next w:val="Normal"/>
    <w:link w:val="Heading6Char"/>
    <w:qFormat/>
    <w:rsid w:val="00C43E85"/>
    <w:pPr>
      <w:numPr>
        <w:ilvl w:val="5"/>
        <w:numId w:val="26"/>
      </w:numPr>
      <w:spacing w:before="240" w:after="60"/>
      <w:outlineLvl w:val="5"/>
    </w:pPr>
    <w:rPr>
      <w:i/>
      <w:sz w:val="22"/>
    </w:rPr>
  </w:style>
  <w:style w:type="paragraph" w:styleId="Heading7">
    <w:name w:val="heading 7"/>
    <w:aliases w:val="(i)"/>
    <w:basedOn w:val="Normal"/>
    <w:next w:val="Normal"/>
    <w:link w:val="Heading7Char"/>
    <w:qFormat/>
    <w:rsid w:val="00C43E85"/>
    <w:pPr>
      <w:numPr>
        <w:ilvl w:val="6"/>
        <w:numId w:val="26"/>
      </w:numPr>
      <w:spacing w:before="240" w:after="60"/>
      <w:outlineLvl w:val="6"/>
    </w:pPr>
  </w:style>
  <w:style w:type="paragraph" w:styleId="Heading8">
    <w:name w:val="heading 8"/>
    <w:aliases w:val="(A)"/>
    <w:basedOn w:val="Normal"/>
    <w:next w:val="Normal"/>
    <w:link w:val="Heading8Char"/>
    <w:qFormat/>
    <w:rsid w:val="00C43E85"/>
    <w:pPr>
      <w:numPr>
        <w:ilvl w:val="7"/>
        <w:numId w:val="26"/>
      </w:numPr>
      <w:spacing w:before="240" w:after="60"/>
      <w:outlineLvl w:val="7"/>
    </w:pPr>
    <w:rPr>
      <w:i/>
    </w:rPr>
  </w:style>
  <w:style w:type="paragraph" w:styleId="Heading9">
    <w:name w:val="heading 9"/>
    <w:aliases w:val="I"/>
    <w:basedOn w:val="Normal"/>
    <w:next w:val="Normal"/>
    <w:link w:val="Heading9Char"/>
    <w:qFormat/>
    <w:rsid w:val="00C43E85"/>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667B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BDE"/>
  </w:style>
  <w:style w:type="character" w:customStyle="1" w:styleId="Heading2Char">
    <w:name w:val="Heading 2 Char"/>
    <w:aliases w:val="a. Char"/>
    <w:link w:val="Heading2"/>
    <w:rsid w:val="00667BDE"/>
    <w:rPr>
      <w:rFonts w:ascii="Cambria" w:hAnsi="Cambria"/>
      <w:b/>
      <w:bCs/>
      <w:color w:val="4F81BD"/>
      <w:sz w:val="26"/>
      <w:szCs w:val="26"/>
    </w:rPr>
  </w:style>
  <w:style w:type="paragraph" w:customStyle="1" w:styleId="PRPSubHeading">
    <w:name w:val="PRP SubHeading"/>
    <w:basedOn w:val="Normal"/>
    <w:rsid w:val="008D204B"/>
    <w:pPr>
      <w:spacing w:before="28" w:after="56"/>
      <w:ind w:right="113"/>
      <w:jc w:val="right"/>
    </w:pPr>
    <w:rPr>
      <w:rFonts w:ascii="Times New Roman" w:hAnsi="Times New Roman"/>
      <w:b/>
      <w:color w:val="800080"/>
      <w:sz w:val="22"/>
    </w:rPr>
  </w:style>
  <w:style w:type="character" w:customStyle="1" w:styleId="PRPText">
    <w:name w:val="PRP Text"/>
    <w:rsid w:val="008D204B"/>
    <w:rPr>
      <w:rFonts w:ascii="Times New Roman" w:hAnsi="Times New Roman"/>
      <w:dstrike w:val="0"/>
      <w:color w:val="000080"/>
      <w:sz w:val="24"/>
      <w:vertAlign w:val="baseline"/>
    </w:rPr>
  </w:style>
  <w:style w:type="character" w:customStyle="1" w:styleId="PRPLink">
    <w:name w:val="PRP Link"/>
    <w:rsid w:val="008D204B"/>
    <w:rPr>
      <w:rFonts w:ascii="Times New Roman" w:hAnsi="Times New Roman"/>
      <w:i/>
      <w:dstrike w:val="0"/>
      <w:color w:val="008000"/>
      <w:sz w:val="24"/>
      <w:vertAlign w:val="baseline"/>
    </w:rPr>
  </w:style>
  <w:style w:type="paragraph" w:customStyle="1" w:styleId="PRPHeading">
    <w:name w:val="PRP Heading"/>
    <w:basedOn w:val="Normal"/>
    <w:rsid w:val="008D204B"/>
    <w:pPr>
      <w:spacing w:before="120"/>
    </w:pPr>
    <w:rPr>
      <w:b/>
      <w:smallCaps/>
      <w:sz w:val="24"/>
    </w:rPr>
  </w:style>
  <w:style w:type="character" w:customStyle="1" w:styleId="PRPAlias">
    <w:name w:val="PRPAlias"/>
    <w:rsid w:val="008D204B"/>
    <w:rPr>
      <w:rFonts w:ascii="Times New Roman" w:hAnsi="Times New Roman"/>
      <w:dstrike w:val="0"/>
      <w:color w:val="800000"/>
      <w:sz w:val="24"/>
      <w:vertAlign w:val="baseline"/>
    </w:rPr>
  </w:style>
  <w:style w:type="paragraph" w:customStyle="1" w:styleId="MainTitle">
    <w:name w:val="MainTitle"/>
    <w:basedOn w:val="Normal"/>
    <w:next w:val="Normal"/>
    <w:rsid w:val="008D204B"/>
    <w:pPr>
      <w:keepNext/>
      <w:tabs>
        <w:tab w:val="left" w:pos="567"/>
        <w:tab w:val="left" w:pos="1134"/>
        <w:tab w:val="left" w:pos="1701"/>
        <w:tab w:val="left" w:pos="2268"/>
        <w:tab w:val="left" w:pos="2835"/>
      </w:tabs>
      <w:spacing w:before="240"/>
      <w:jc w:val="center"/>
    </w:pPr>
    <w:rPr>
      <w:b/>
      <w:caps/>
      <w:sz w:val="28"/>
    </w:rPr>
  </w:style>
  <w:style w:type="paragraph" w:styleId="BodyText">
    <w:name w:val="Body Text"/>
    <w:basedOn w:val="Normal"/>
    <w:rsid w:val="008D204B"/>
  </w:style>
  <w:style w:type="paragraph" w:customStyle="1" w:styleId="AddressFirst1">
    <w:name w:val="AddressFirst1"/>
    <w:basedOn w:val="Normal"/>
    <w:next w:val="Normal"/>
    <w:rsid w:val="008D204B"/>
    <w:pPr>
      <w:tabs>
        <w:tab w:val="left" w:pos="567"/>
        <w:tab w:val="left" w:pos="1134"/>
        <w:tab w:val="left" w:pos="1701"/>
        <w:tab w:val="left" w:pos="2268"/>
        <w:tab w:val="left" w:pos="2835"/>
      </w:tabs>
      <w:spacing w:before="240"/>
      <w:ind w:left="567"/>
    </w:pPr>
  </w:style>
  <w:style w:type="paragraph" w:customStyle="1" w:styleId="AddressFirst2">
    <w:name w:val="AddressFirst2"/>
    <w:basedOn w:val="Normal"/>
    <w:next w:val="Normal"/>
    <w:rsid w:val="008D204B"/>
    <w:pPr>
      <w:tabs>
        <w:tab w:val="left" w:pos="567"/>
        <w:tab w:val="left" w:pos="1134"/>
        <w:tab w:val="left" w:pos="1701"/>
        <w:tab w:val="left" w:pos="2268"/>
        <w:tab w:val="left" w:pos="2835"/>
      </w:tabs>
      <w:spacing w:before="240"/>
      <w:ind w:left="1134"/>
    </w:pPr>
  </w:style>
  <w:style w:type="paragraph" w:customStyle="1" w:styleId="AddressFirst3">
    <w:name w:val="AddressFirst3"/>
    <w:basedOn w:val="Normal"/>
    <w:next w:val="Normal"/>
    <w:rsid w:val="008D204B"/>
    <w:pPr>
      <w:tabs>
        <w:tab w:val="left" w:pos="567"/>
        <w:tab w:val="left" w:pos="1134"/>
        <w:tab w:val="left" w:pos="1701"/>
        <w:tab w:val="left" w:pos="2268"/>
        <w:tab w:val="left" w:pos="2835"/>
      </w:tabs>
      <w:spacing w:before="240"/>
      <w:ind w:left="1701"/>
    </w:pPr>
  </w:style>
  <w:style w:type="paragraph" w:customStyle="1" w:styleId="ChapterTitle">
    <w:name w:val="ChapterTitle"/>
    <w:basedOn w:val="Normal"/>
    <w:next w:val="Normal"/>
    <w:rsid w:val="008D204B"/>
    <w:pPr>
      <w:keepNext/>
      <w:tabs>
        <w:tab w:val="left" w:pos="567"/>
        <w:tab w:val="left" w:pos="1134"/>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8D204B"/>
  </w:style>
  <w:style w:type="paragraph" w:customStyle="1" w:styleId="ListBase">
    <w:name w:val="ListBase"/>
    <w:basedOn w:val="Normal"/>
    <w:rsid w:val="008D204B"/>
    <w:pPr>
      <w:tabs>
        <w:tab w:val="left" w:pos="567"/>
        <w:tab w:val="left" w:pos="1134"/>
        <w:tab w:val="left" w:pos="1701"/>
        <w:tab w:val="left" w:pos="2268"/>
        <w:tab w:val="left" w:pos="2835"/>
      </w:tabs>
    </w:pPr>
  </w:style>
  <w:style w:type="paragraph" w:customStyle="1" w:styleId="AppendixListEntry">
    <w:name w:val="AppendixListEntry"/>
    <w:basedOn w:val="ListBase"/>
    <w:rsid w:val="008D204B"/>
    <w:pPr>
      <w:ind w:left="567" w:hanging="567"/>
    </w:pPr>
  </w:style>
  <w:style w:type="paragraph" w:customStyle="1" w:styleId="AppendixListSingular">
    <w:name w:val="AppendixListSingular"/>
    <w:basedOn w:val="Normal"/>
    <w:rsid w:val="008D204B"/>
    <w:pPr>
      <w:tabs>
        <w:tab w:val="left" w:pos="567"/>
        <w:tab w:val="left" w:pos="1134"/>
        <w:tab w:val="left" w:pos="1701"/>
        <w:tab w:val="left" w:pos="2268"/>
        <w:tab w:val="left" w:pos="2835"/>
      </w:tabs>
      <w:spacing w:before="240"/>
    </w:pPr>
    <w:rPr>
      <w:b/>
    </w:rPr>
  </w:style>
  <w:style w:type="paragraph" w:customStyle="1" w:styleId="AppendixListPlural">
    <w:name w:val="AppendixListPlural"/>
    <w:basedOn w:val="AppendixListSingular"/>
    <w:rsid w:val="008D204B"/>
  </w:style>
  <w:style w:type="paragraph" w:customStyle="1" w:styleId="AppendixTitle">
    <w:name w:val="AppendixTitle"/>
    <w:basedOn w:val="ChapterTitle"/>
    <w:next w:val="Normal"/>
    <w:rsid w:val="008D204B"/>
  </w:style>
  <w:style w:type="paragraph" w:styleId="BalloonText">
    <w:name w:val="Balloon Text"/>
    <w:basedOn w:val="Normal"/>
    <w:semiHidden/>
    <w:rsid w:val="008D204B"/>
    <w:rPr>
      <w:rFonts w:ascii="Tahoma" w:hAnsi="Tahoma" w:cs="Tahoma"/>
      <w:sz w:val="16"/>
      <w:szCs w:val="16"/>
    </w:rPr>
  </w:style>
  <w:style w:type="paragraph" w:customStyle="1" w:styleId="break">
    <w:name w:val="break"/>
    <w:basedOn w:val="Normal"/>
    <w:rsid w:val="008D204B"/>
  </w:style>
  <w:style w:type="paragraph" w:styleId="Caption">
    <w:name w:val="caption"/>
    <w:basedOn w:val="Normal"/>
    <w:next w:val="Normal"/>
    <w:qFormat/>
    <w:rsid w:val="00667BDE"/>
    <w:rPr>
      <w:b/>
      <w:bCs/>
      <w:szCs w:val="20"/>
    </w:rPr>
  </w:style>
  <w:style w:type="paragraph" w:customStyle="1" w:styleId="Chapter">
    <w:name w:val="Chapter"/>
    <w:basedOn w:val="Normal"/>
    <w:next w:val="ChapterTitle"/>
    <w:rsid w:val="008D204B"/>
    <w:pPr>
      <w:keepNext/>
      <w:tabs>
        <w:tab w:val="left" w:pos="567"/>
        <w:tab w:val="left" w:pos="1134"/>
        <w:tab w:val="left" w:pos="1701"/>
        <w:tab w:val="left" w:pos="2268"/>
        <w:tab w:val="left" w:pos="2835"/>
      </w:tabs>
      <w:spacing w:before="240"/>
      <w:jc w:val="center"/>
    </w:pPr>
    <w:rPr>
      <w:b/>
      <w:caps/>
    </w:rPr>
  </w:style>
  <w:style w:type="character" w:customStyle="1" w:styleId="Classification">
    <w:name w:val="Classification"/>
    <w:rsid w:val="008D204B"/>
    <w:rPr>
      <w:b/>
    </w:rPr>
  </w:style>
  <w:style w:type="character" w:styleId="CommentReference">
    <w:name w:val="annotation reference"/>
    <w:semiHidden/>
    <w:rsid w:val="008D204B"/>
    <w:rPr>
      <w:sz w:val="16"/>
      <w:szCs w:val="16"/>
    </w:rPr>
  </w:style>
  <w:style w:type="paragraph" w:styleId="CommentText">
    <w:name w:val="annotation text"/>
    <w:basedOn w:val="Normal"/>
    <w:semiHidden/>
    <w:rsid w:val="008D204B"/>
  </w:style>
  <w:style w:type="paragraph" w:styleId="CommentSubject">
    <w:name w:val="annotation subject"/>
    <w:basedOn w:val="CommentText"/>
    <w:next w:val="CommentText"/>
    <w:semiHidden/>
    <w:rsid w:val="008D204B"/>
    <w:rPr>
      <w:b/>
      <w:bCs/>
    </w:rPr>
  </w:style>
  <w:style w:type="paragraph" w:customStyle="1" w:styleId="DotList11">
    <w:name w:val="DotList11"/>
    <w:basedOn w:val="Normal"/>
    <w:rsid w:val="00177A4D"/>
    <w:pPr>
      <w:numPr>
        <w:numId w:val="1"/>
      </w:numPr>
      <w:tabs>
        <w:tab w:val="left" w:pos="567"/>
        <w:tab w:val="left" w:pos="1134"/>
        <w:tab w:val="left" w:pos="1701"/>
        <w:tab w:val="left" w:pos="2268"/>
        <w:tab w:val="left" w:pos="2835"/>
      </w:tabs>
      <w:spacing w:before="240"/>
    </w:pPr>
  </w:style>
  <w:style w:type="paragraph" w:customStyle="1" w:styleId="DotList12">
    <w:name w:val="DotList12"/>
    <w:basedOn w:val="Normal"/>
    <w:rsid w:val="00177A4D"/>
    <w:pPr>
      <w:numPr>
        <w:numId w:val="2"/>
      </w:numPr>
      <w:tabs>
        <w:tab w:val="left" w:pos="567"/>
        <w:tab w:val="left" w:pos="1134"/>
        <w:tab w:val="left" w:pos="1701"/>
        <w:tab w:val="left" w:pos="2268"/>
        <w:tab w:val="left" w:pos="2835"/>
      </w:tabs>
      <w:spacing w:before="240"/>
    </w:pPr>
  </w:style>
  <w:style w:type="paragraph" w:customStyle="1" w:styleId="DotList13">
    <w:name w:val="DotList13"/>
    <w:basedOn w:val="Normal"/>
    <w:rsid w:val="00177A4D"/>
    <w:pPr>
      <w:numPr>
        <w:numId w:val="3"/>
      </w:numPr>
      <w:tabs>
        <w:tab w:val="left" w:pos="567"/>
        <w:tab w:val="left" w:pos="1134"/>
        <w:tab w:val="left" w:pos="1701"/>
        <w:tab w:val="left" w:pos="2268"/>
        <w:tab w:val="left" w:pos="2835"/>
      </w:tabs>
      <w:spacing w:before="240"/>
    </w:pPr>
  </w:style>
  <w:style w:type="paragraph" w:customStyle="1" w:styleId="EnclosureListEntry">
    <w:name w:val="EnclosureListEntry"/>
    <w:basedOn w:val="Normal"/>
    <w:rsid w:val="008D204B"/>
    <w:pPr>
      <w:tabs>
        <w:tab w:val="left" w:pos="567"/>
        <w:tab w:val="left" w:pos="1134"/>
        <w:tab w:val="left" w:pos="1701"/>
        <w:tab w:val="left" w:pos="2268"/>
        <w:tab w:val="left" w:pos="2835"/>
      </w:tabs>
      <w:ind w:left="567" w:hanging="567"/>
    </w:pPr>
  </w:style>
  <w:style w:type="paragraph" w:customStyle="1" w:styleId="EnclosureListSingular">
    <w:name w:val="EnclosureListSingular"/>
    <w:basedOn w:val="Normal"/>
    <w:rsid w:val="008D204B"/>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8D204B"/>
  </w:style>
  <w:style w:type="paragraph" w:customStyle="1" w:styleId="EnclosureTitle">
    <w:name w:val="EnclosureTitle"/>
    <w:basedOn w:val="AnnexTitle"/>
    <w:rsid w:val="008D204B"/>
  </w:style>
  <w:style w:type="paragraph" w:styleId="EndnoteText">
    <w:name w:val="endnote text"/>
    <w:basedOn w:val="Normal"/>
    <w:semiHidden/>
    <w:rsid w:val="008D204B"/>
    <w:pPr>
      <w:tabs>
        <w:tab w:val="left" w:pos="567"/>
        <w:tab w:val="left" w:pos="1134"/>
        <w:tab w:val="left" w:pos="1701"/>
        <w:tab w:val="left" w:pos="2268"/>
        <w:tab w:val="left" w:pos="2835"/>
      </w:tabs>
      <w:spacing w:before="240"/>
    </w:pPr>
    <w:rPr>
      <w:sz w:val="18"/>
    </w:rPr>
  </w:style>
  <w:style w:type="paragraph" w:customStyle="1" w:styleId="Example">
    <w:name w:val="Example"/>
    <w:basedOn w:val="Normal"/>
    <w:next w:val="Normal"/>
    <w:rsid w:val="008D204B"/>
    <w:pPr>
      <w:tabs>
        <w:tab w:val="left" w:pos="567"/>
        <w:tab w:val="left" w:pos="1134"/>
        <w:tab w:val="left" w:pos="1701"/>
        <w:tab w:val="left" w:pos="2268"/>
        <w:tab w:val="left" w:pos="2835"/>
      </w:tabs>
      <w:spacing w:before="240"/>
    </w:pPr>
  </w:style>
  <w:style w:type="paragraph" w:customStyle="1" w:styleId="ExampleText">
    <w:name w:val="ExampleText"/>
    <w:basedOn w:val="Normal"/>
    <w:rsid w:val="008D204B"/>
  </w:style>
  <w:style w:type="paragraph" w:customStyle="1" w:styleId="Figure">
    <w:name w:val="Figure"/>
    <w:basedOn w:val="Normal"/>
    <w:rsid w:val="008D204B"/>
    <w:pPr>
      <w:tabs>
        <w:tab w:val="left" w:pos="567"/>
        <w:tab w:val="left" w:pos="1134"/>
        <w:tab w:val="left" w:pos="1701"/>
        <w:tab w:val="left" w:pos="2268"/>
        <w:tab w:val="left" w:pos="2835"/>
      </w:tabs>
      <w:spacing w:before="240"/>
      <w:jc w:val="center"/>
    </w:pPr>
  </w:style>
  <w:style w:type="paragraph" w:customStyle="1" w:styleId="FigureTitle">
    <w:name w:val="FigureTitle"/>
    <w:basedOn w:val="Normal"/>
    <w:next w:val="Heading4"/>
    <w:rsid w:val="008D204B"/>
    <w:pPr>
      <w:tabs>
        <w:tab w:val="left" w:pos="567"/>
        <w:tab w:val="left" w:pos="1134"/>
        <w:tab w:val="left" w:pos="1701"/>
        <w:tab w:val="left" w:pos="2268"/>
        <w:tab w:val="left" w:pos="2835"/>
      </w:tabs>
      <w:spacing w:before="240"/>
      <w:jc w:val="center"/>
    </w:pPr>
    <w:rPr>
      <w:b/>
    </w:rPr>
  </w:style>
  <w:style w:type="paragraph" w:customStyle="1" w:styleId="FigureCaption">
    <w:name w:val="FigureCaption"/>
    <w:basedOn w:val="FigureTitle"/>
    <w:rsid w:val="008D204B"/>
    <w:pPr>
      <w:tabs>
        <w:tab w:val="clear" w:pos="567"/>
        <w:tab w:val="clear" w:pos="1134"/>
        <w:tab w:val="clear" w:pos="1701"/>
        <w:tab w:val="clear" w:pos="2268"/>
        <w:tab w:val="clear" w:pos="2835"/>
      </w:tabs>
    </w:pPr>
  </w:style>
  <w:style w:type="paragraph" w:styleId="Footer">
    <w:name w:val="footer"/>
    <w:basedOn w:val="Normal"/>
    <w:rsid w:val="008D204B"/>
    <w:pPr>
      <w:tabs>
        <w:tab w:val="center" w:pos="4819"/>
        <w:tab w:val="right" w:pos="9071"/>
      </w:tabs>
    </w:pPr>
    <w:rPr>
      <w:sz w:val="18"/>
    </w:rPr>
  </w:style>
  <w:style w:type="character" w:styleId="FootnoteReference">
    <w:name w:val="footnote reference"/>
    <w:semiHidden/>
    <w:rsid w:val="008D204B"/>
    <w:rPr>
      <w:vertAlign w:val="superscript"/>
    </w:rPr>
  </w:style>
  <w:style w:type="paragraph" w:styleId="FootnoteText">
    <w:name w:val="footnote text"/>
    <w:basedOn w:val="Normal"/>
    <w:semiHidden/>
    <w:rsid w:val="00667BDE"/>
    <w:rPr>
      <w:szCs w:val="20"/>
    </w:rPr>
  </w:style>
  <w:style w:type="paragraph" w:customStyle="1" w:styleId="GroupTitle">
    <w:name w:val="GroupTitle"/>
    <w:basedOn w:val="Normal"/>
    <w:next w:val="Heading1"/>
    <w:rsid w:val="008D204B"/>
    <w:pPr>
      <w:keepNext/>
      <w:tabs>
        <w:tab w:val="left" w:pos="567"/>
        <w:tab w:val="left" w:pos="1134"/>
        <w:tab w:val="left" w:pos="1701"/>
        <w:tab w:val="left" w:pos="2268"/>
        <w:tab w:val="left" w:pos="2835"/>
      </w:tabs>
      <w:spacing w:before="240"/>
    </w:pPr>
    <w:rPr>
      <w:b/>
    </w:rPr>
  </w:style>
  <w:style w:type="paragraph" w:styleId="Header">
    <w:name w:val="header"/>
    <w:basedOn w:val="Normal"/>
    <w:rsid w:val="008D204B"/>
    <w:pPr>
      <w:tabs>
        <w:tab w:val="center" w:pos="4819"/>
        <w:tab w:val="right" w:pos="9071"/>
      </w:tabs>
    </w:pPr>
    <w:rPr>
      <w:color w:val="FFFFFF"/>
    </w:rPr>
  </w:style>
  <w:style w:type="paragraph" w:customStyle="1" w:styleId="Heading10">
    <w:name w:val="Heading_1"/>
    <w:basedOn w:val="Normal"/>
    <w:rsid w:val="008D204B"/>
  </w:style>
  <w:style w:type="character" w:customStyle="1" w:styleId="InlineQuote">
    <w:name w:val="InlineQuote"/>
    <w:rsid w:val="008D204B"/>
    <w:rPr>
      <w:i/>
    </w:rPr>
  </w:style>
  <w:style w:type="paragraph" w:customStyle="1" w:styleId="Line">
    <w:name w:val="Line"/>
    <w:basedOn w:val="Normal"/>
    <w:rsid w:val="008D204B"/>
    <w:pPr>
      <w:tabs>
        <w:tab w:val="left" w:pos="567"/>
        <w:tab w:val="left" w:pos="1134"/>
        <w:tab w:val="left" w:pos="1701"/>
        <w:tab w:val="left" w:pos="2268"/>
        <w:tab w:val="left" w:pos="2835"/>
      </w:tabs>
      <w:spacing w:before="240"/>
    </w:pPr>
  </w:style>
  <w:style w:type="paragraph" w:customStyle="1" w:styleId="ListItem">
    <w:name w:val="ListItem"/>
    <w:basedOn w:val="Normal"/>
    <w:rsid w:val="008D204B"/>
    <w:pPr>
      <w:tabs>
        <w:tab w:val="left" w:pos="567"/>
        <w:tab w:val="left" w:pos="1134"/>
        <w:tab w:val="left" w:pos="1701"/>
        <w:tab w:val="left" w:pos="2268"/>
        <w:tab w:val="left" w:pos="2835"/>
      </w:tabs>
      <w:ind w:left="851" w:hanging="851"/>
    </w:pPr>
  </w:style>
  <w:style w:type="paragraph" w:customStyle="1" w:styleId="NormalBold">
    <w:name w:val="Normal_Bold"/>
    <w:basedOn w:val="Normal"/>
    <w:rsid w:val="008D204B"/>
    <w:pPr>
      <w:spacing w:before="240"/>
      <w:ind w:left="1134"/>
    </w:pPr>
    <w:rPr>
      <w:rFonts w:ascii="Times New Roman" w:hAnsi="Times New Roman"/>
      <w:b/>
      <w:sz w:val="24"/>
    </w:rPr>
  </w:style>
  <w:style w:type="paragraph" w:customStyle="1" w:styleId="Note">
    <w:name w:val="Note"/>
    <w:basedOn w:val="Normal"/>
    <w:rsid w:val="008D204B"/>
    <w:rPr>
      <w:i/>
    </w:rPr>
  </w:style>
  <w:style w:type="paragraph" w:customStyle="1" w:styleId="NoteTitleSingular">
    <w:name w:val="NoteTitleSingular"/>
    <w:basedOn w:val="Normal"/>
    <w:next w:val="Note"/>
    <w:rsid w:val="008D204B"/>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8D204B"/>
  </w:style>
  <w:style w:type="character" w:styleId="PageNumber">
    <w:name w:val="page number"/>
    <w:basedOn w:val="DefaultParagraphFont"/>
    <w:rsid w:val="008D204B"/>
  </w:style>
  <w:style w:type="character" w:customStyle="1" w:styleId="ParagraphTitle">
    <w:name w:val="ParagraphTitle"/>
    <w:rsid w:val="008D204B"/>
    <w:rPr>
      <w:b/>
    </w:rPr>
  </w:style>
  <w:style w:type="paragraph" w:customStyle="1" w:styleId="PrimaryTitle">
    <w:name w:val="PrimaryTitle"/>
    <w:basedOn w:val="ChapterTitle"/>
    <w:next w:val="Normal"/>
    <w:rsid w:val="008D204B"/>
  </w:style>
  <w:style w:type="paragraph" w:customStyle="1" w:styleId="Quotation">
    <w:name w:val="Quotation"/>
    <w:basedOn w:val="Normal"/>
    <w:rsid w:val="008D204B"/>
    <w:pPr>
      <w:ind w:left="567" w:right="567"/>
    </w:pPr>
    <w:rPr>
      <w:i/>
      <w:sz w:val="18"/>
    </w:rPr>
  </w:style>
  <w:style w:type="character" w:customStyle="1" w:styleId="ReferenceEmail">
    <w:name w:val="ReferenceEmail"/>
    <w:rsid w:val="008D204B"/>
    <w:rPr>
      <w:color w:val="008000"/>
    </w:rPr>
  </w:style>
  <w:style w:type="character" w:customStyle="1" w:styleId="ReferenceStandard">
    <w:name w:val="ReferenceStandard"/>
    <w:basedOn w:val="ReferenceEmail"/>
    <w:rsid w:val="008D204B"/>
    <w:rPr>
      <w:color w:val="008000"/>
    </w:rPr>
  </w:style>
  <w:style w:type="character" w:customStyle="1" w:styleId="ReferenceForm">
    <w:name w:val="ReferenceForm"/>
    <w:basedOn w:val="ReferenceStandard"/>
    <w:rsid w:val="008D204B"/>
    <w:rPr>
      <w:color w:val="008000"/>
    </w:rPr>
  </w:style>
  <w:style w:type="character" w:customStyle="1" w:styleId="ReferenceLegal">
    <w:name w:val="ReferenceLegal"/>
    <w:basedOn w:val="ReferenceStandard"/>
    <w:rsid w:val="008D204B"/>
    <w:rPr>
      <w:color w:val="008000"/>
    </w:rPr>
  </w:style>
  <w:style w:type="character" w:customStyle="1" w:styleId="ReferenceOrganisation">
    <w:name w:val="ReferenceOrganisation"/>
    <w:basedOn w:val="ReferenceStandard"/>
    <w:rsid w:val="008D204B"/>
    <w:rPr>
      <w:color w:val="008000"/>
    </w:rPr>
  </w:style>
  <w:style w:type="character" w:customStyle="1" w:styleId="ReferencePosition">
    <w:name w:val="ReferencePosition"/>
    <w:basedOn w:val="ReferenceStandard"/>
    <w:rsid w:val="008D204B"/>
    <w:rPr>
      <w:color w:val="008000"/>
    </w:rPr>
  </w:style>
  <w:style w:type="character" w:customStyle="1" w:styleId="ReferencePublication">
    <w:name w:val="ReferencePublication"/>
    <w:basedOn w:val="ReferenceForm"/>
    <w:rsid w:val="008D204B"/>
    <w:rPr>
      <w:color w:val="008000"/>
    </w:rPr>
  </w:style>
  <w:style w:type="character" w:customStyle="1" w:styleId="ReferenceURL">
    <w:name w:val="ReferenceURL"/>
    <w:basedOn w:val="ReferenceOrganisation"/>
    <w:rsid w:val="008D204B"/>
    <w:rPr>
      <w:color w:val="008000"/>
    </w:rPr>
  </w:style>
  <w:style w:type="paragraph" w:customStyle="1" w:styleId="SectionTitle">
    <w:name w:val="SectionTitle"/>
    <w:basedOn w:val="Normal"/>
    <w:next w:val="GroupTitle"/>
    <w:rsid w:val="008D204B"/>
    <w:pPr>
      <w:keepLines/>
      <w:jc w:val="center"/>
    </w:pPr>
    <w:rPr>
      <w:b/>
      <w:caps/>
      <w:sz w:val="24"/>
    </w:rPr>
  </w:style>
  <w:style w:type="paragraph" w:styleId="TOC2">
    <w:name w:val="toc 2"/>
    <w:next w:val="ASDEFCONNormal"/>
    <w:autoRedefine/>
    <w:uiPriority w:val="39"/>
    <w:rsid w:val="00667BDE"/>
    <w:pPr>
      <w:spacing w:after="60"/>
      <w:ind w:left="1417" w:hanging="850"/>
    </w:pPr>
    <w:rPr>
      <w:rFonts w:ascii="Arial" w:hAnsi="Arial" w:cs="Arial"/>
      <w:szCs w:val="24"/>
    </w:rPr>
  </w:style>
  <w:style w:type="paragraph" w:customStyle="1" w:styleId="StyleTOC2Right15cm">
    <w:name w:val="Style TOC 2 + Right:  1.5 cm"/>
    <w:basedOn w:val="TOC2"/>
    <w:rsid w:val="008D204B"/>
    <w:pPr>
      <w:ind w:right="850"/>
    </w:pPr>
    <w:rPr>
      <w:bCs/>
    </w:rPr>
  </w:style>
  <w:style w:type="paragraph" w:customStyle="1" w:styleId="subpara">
    <w:name w:val="subpara"/>
    <w:basedOn w:val="Normal"/>
    <w:rsid w:val="008D204B"/>
    <w:pPr>
      <w:spacing w:before="240"/>
      <w:ind w:left="1418" w:hanging="567"/>
    </w:pPr>
  </w:style>
  <w:style w:type="paragraph" w:customStyle="1" w:styleId="Sub-Sub-para">
    <w:name w:val="Sub-Sub-para"/>
    <w:basedOn w:val="Normal"/>
    <w:rsid w:val="00177A4D"/>
    <w:pPr>
      <w:numPr>
        <w:numId w:val="4"/>
      </w:numPr>
      <w:spacing w:before="120" w:after="60"/>
    </w:pPr>
  </w:style>
  <w:style w:type="paragraph" w:customStyle="1" w:styleId="Table">
    <w:name w:val="Table"/>
    <w:basedOn w:val="Normal"/>
    <w:rsid w:val="008D204B"/>
  </w:style>
  <w:style w:type="table" w:styleId="TableGrid">
    <w:name w:val="Table Grid"/>
    <w:basedOn w:val="TableNormal"/>
    <w:rsid w:val="008D2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8D204B"/>
    <w:pPr>
      <w:jc w:val="center"/>
    </w:pPr>
    <w:rPr>
      <w:b/>
    </w:rPr>
  </w:style>
  <w:style w:type="paragraph" w:customStyle="1" w:styleId="TableCaption">
    <w:name w:val="TableCaption"/>
    <w:basedOn w:val="TableTitle"/>
    <w:rsid w:val="008D204B"/>
  </w:style>
  <w:style w:type="paragraph" w:customStyle="1" w:styleId="TableHead">
    <w:name w:val="TableHead"/>
    <w:basedOn w:val="Normal"/>
    <w:rsid w:val="008D204B"/>
    <w:pPr>
      <w:spacing w:before="60" w:after="60"/>
      <w:jc w:val="center"/>
    </w:pPr>
    <w:rPr>
      <w:b/>
    </w:rPr>
  </w:style>
  <w:style w:type="paragraph" w:customStyle="1" w:styleId="TableFoot">
    <w:name w:val="TableFoot"/>
    <w:basedOn w:val="TableHead"/>
    <w:rsid w:val="008D204B"/>
    <w:pPr>
      <w:jc w:val="right"/>
    </w:pPr>
    <w:rPr>
      <w:b w:val="0"/>
    </w:rPr>
  </w:style>
  <w:style w:type="paragraph" w:styleId="TOC1">
    <w:name w:val="toc 1"/>
    <w:next w:val="ASDEFCONNormal"/>
    <w:autoRedefine/>
    <w:uiPriority w:val="39"/>
    <w:rsid w:val="00667BDE"/>
    <w:pPr>
      <w:tabs>
        <w:tab w:val="right" w:leader="dot" w:pos="9016"/>
      </w:tabs>
      <w:spacing w:before="120" w:after="60"/>
      <w:ind w:left="567" w:hanging="567"/>
    </w:pPr>
    <w:rPr>
      <w:rFonts w:ascii="Arial" w:hAnsi="Arial" w:cs="Arial"/>
      <w:b/>
      <w:noProof/>
      <w:szCs w:val="24"/>
    </w:rPr>
  </w:style>
  <w:style w:type="paragraph" w:styleId="TOC3">
    <w:name w:val="toc 3"/>
    <w:basedOn w:val="Normal"/>
    <w:next w:val="Normal"/>
    <w:autoRedefine/>
    <w:rsid w:val="00667BDE"/>
    <w:pPr>
      <w:spacing w:after="100"/>
      <w:ind w:left="400"/>
    </w:pPr>
  </w:style>
  <w:style w:type="paragraph" w:styleId="TOC4">
    <w:name w:val="toc 4"/>
    <w:basedOn w:val="Normal"/>
    <w:next w:val="Normal"/>
    <w:autoRedefine/>
    <w:rsid w:val="00667BDE"/>
    <w:pPr>
      <w:spacing w:after="100"/>
      <w:ind w:left="600"/>
    </w:pPr>
  </w:style>
  <w:style w:type="paragraph" w:styleId="TOC5">
    <w:name w:val="toc 5"/>
    <w:basedOn w:val="Normal"/>
    <w:next w:val="Normal"/>
    <w:autoRedefine/>
    <w:rsid w:val="00667BDE"/>
    <w:pPr>
      <w:spacing w:after="100"/>
      <w:ind w:left="800"/>
    </w:pPr>
  </w:style>
  <w:style w:type="paragraph" w:styleId="TOC6">
    <w:name w:val="toc 6"/>
    <w:basedOn w:val="Normal"/>
    <w:next w:val="Normal"/>
    <w:autoRedefine/>
    <w:rsid w:val="00667BDE"/>
    <w:pPr>
      <w:spacing w:after="100"/>
      <w:ind w:left="1000"/>
    </w:pPr>
  </w:style>
  <w:style w:type="paragraph" w:styleId="TOC7">
    <w:name w:val="toc 7"/>
    <w:basedOn w:val="Normal"/>
    <w:next w:val="Normal"/>
    <w:autoRedefine/>
    <w:rsid w:val="00667BDE"/>
    <w:pPr>
      <w:spacing w:after="100"/>
      <w:ind w:left="1200"/>
    </w:pPr>
  </w:style>
  <w:style w:type="paragraph" w:styleId="TOC8">
    <w:name w:val="toc 8"/>
    <w:basedOn w:val="Normal"/>
    <w:next w:val="Normal"/>
    <w:autoRedefine/>
    <w:rsid w:val="00667BDE"/>
    <w:pPr>
      <w:spacing w:after="100"/>
      <w:ind w:left="1400"/>
    </w:pPr>
  </w:style>
  <w:style w:type="paragraph" w:styleId="TOC9">
    <w:name w:val="toc 9"/>
    <w:basedOn w:val="Normal"/>
    <w:next w:val="Normal"/>
    <w:autoRedefine/>
    <w:rsid w:val="00667BDE"/>
    <w:pPr>
      <w:spacing w:after="100"/>
      <w:ind w:left="1600"/>
    </w:pPr>
  </w:style>
  <w:style w:type="paragraph" w:customStyle="1" w:styleId="UnNumbered1">
    <w:name w:val="UnNumbered1"/>
    <w:basedOn w:val="Normal"/>
    <w:rsid w:val="008D204B"/>
  </w:style>
  <w:style w:type="paragraph" w:customStyle="1" w:styleId="UnNumbered2">
    <w:name w:val="UnNumbered2"/>
    <w:basedOn w:val="Normal"/>
    <w:rsid w:val="008D204B"/>
    <w:pPr>
      <w:ind w:left="567"/>
    </w:pPr>
  </w:style>
  <w:style w:type="paragraph" w:customStyle="1" w:styleId="UnNumbered3">
    <w:name w:val="UnNumbered3"/>
    <w:basedOn w:val="Normal"/>
    <w:rsid w:val="008D204B"/>
    <w:pPr>
      <w:ind w:left="1134"/>
    </w:pPr>
  </w:style>
  <w:style w:type="paragraph" w:customStyle="1" w:styleId="UnNumbered4">
    <w:name w:val="UnNumbered4"/>
    <w:basedOn w:val="Normal"/>
    <w:rsid w:val="008D204B"/>
    <w:pPr>
      <w:ind w:left="1701"/>
    </w:pPr>
  </w:style>
  <w:style w:type="paragraph" w:customStyle="1" w:styleId="COTCOCLV2-ASDEFCON">
    <w:name w:val="COT/COC LV2 - ASDEFCON"/>
    <w:basedOn w:val="ASDEFCONNormal"/>
    <w:next w:val="COTCOCLV3-ASDEFCON"/>
    <w:rsid w:val="00667BDE"/>
    <w:pPr>
      <w:keepNext/>
      <w:keepLines/>
      <w:numPr>
        <w:ilvl w:val="1"/>
        <w:numId w:val="5"/>
      </w:numPr>
      <w:pBdr>
        <w:bottom w:val="single" w:sz="4" w:space="1" w:color="auto"/>
      </w:pBdr>
    </w:pPr>
    <w:rPr>
      <w:b/>
    </w:rPr>
  </w:style>
  <w:style w:type="paragraph" w:customStyle="1" w:styleId="ASDEFCONNormal">
    <w:name w:val="ASDEFCON Normal"/>
    <w:link w:val="ASDEFCONNormalChar"/>
    <w:rsid w:val="00667BDE"/>
    <w:pPr>
      <w:spacing w:after="120"/>
      <w:jc w:val="both"/>
    </w:pPr>
    <w:rPr>
      <w:rFonts w:ascii="Arial" w:hAnsi="Arial"/>
      <w:color w:val="000000"/>
      <w:szCs w:val="40"/>
    </w:rPr>
  </w:style>
  <w:style w:type="character" w:customStyle="1" w:styleId="ASDEFCONNormalChar">
    <w:name w:val="ASDEFCON Normal Char"/>
    <w:link w:val="ASDEFCONNormal"/>
    <w:rsid w:val="00667BDE"/>
    <w:rPr>
      <w:rFonts w:ascii="Arial" w:hAnsi="Arial"/>
      <w:color w:val="000000"/>
      <w:szCs w:val="40"/>
    </w:rPr>
  </w:style>
  <w:style w:type="paragraph" w:customStyle="1" w:styleId="COTCOCLV3-ASDEFCON">
    <w:name w:val="COT/COC LV3 - ASDEFCON"/>
    <w:basedOn w:val="ASDEFCONNormal"/>
    <w:rsid w:val="00667BDE"/>
    <w:pPr>
      <w:numPr>
        <w:ilvl w:val="2"/>
        <w:numId w:val="5"/>
      </w:numPr>
    </w:pPr>
  </w:style>
  <w:style w:type="paragraph" w:customStyle="1" w:styleId="COTCOCLV1-ASDEFCON">
    <w:name w:val="COT/COC LV1 - ASDEFCON"/>
    <w:basedOn w:val="ASDEFCONNormal"/>
    <w:next w:val="COTCOCLV2-ASDEFCON"/>
    <w:rsid w:val="00667BDE"/>
    <w:pPr>
      <w:keepNext/>
      <w:keepLines/>
      <w:numPr>
        <w:numId w:val="5"/>
      </w:numPr>
      <w:spacing w:before="240"/>
    </w:pPr>
    <w:rPr>
      <w:b/>
      <w:caps/>
    </w:rPr>
  </w:style>
  <w:style w:type="paragraph" w:customStyle="1" w:styleId="COTCOCLV4-ASDEFCON">
    <w:name w:val="COT/COC LV4 - ASDEFCON"/>
    <w:basedOn w:val="ASDEFCONNormal"/>
    <w:rsid w:val="00667BDE"/>
    <w:pPr>
      <w:numPr>
        <w:ilvl w:val="3"/>
        <w:numId w:val="5"/>
      </w:numPr>
    </w:pPr>
  </w:style>
  <w:style w:type="paragraph" w:customStyle="1" w:styleId="COTCOCLV5-ASDEFCON">
    <w:name w:val="COT/COC LV5 - ASDEFCON"/>
    <w:basedOn w:val="ASDEFCONNormal"/>
    <w:rsid w:val="00667BDE"/>
    <w:pPr>
      <w:numPr>
        <w:ilvl w:val="4"/>
        <w:numId w:val="5"/>
      </w:numPr>
    </w:pPr>
  </w:style>
  <w:style w:type="paragraph" w:customStyle="1" w:styleId="COTCOCLV6-ASDEFCON">
    <w:name w:val="COT/COC LV6 - ASDEFCON"/>
    <w:basedOn w:val="ASDEFCONNormal"/>
    <w:rsid w:val="00667BDE"/>
    <w:pPr>
      <w:keepLines/>
      <w:numPr>
        <w:ilvl w:val="5"/>
        <w:numId w:val="5"/>
      </w:numPr>
    </w:pPr>
  </w:style>
  <w:style w:type="paragraph" w:customStyle="1" w:styleId="ASDEFCONOption">
    <w:name w:val="ASDEFCON Option"/>
    <w:basedOn w:val="ASDEFCONNormal"/>
    <w:rsid w:val="00667BDE"/>
    <w:pPr>
      <w:keepNext/>
      <w:spacing w:before="60"/>
    </w:pPr>
    <w:rPr>
      <w:b/>
      <w:i/>
      <w:szCs w:val="24"/>
    </w:rPr>
  </w:style>
  <w:style w:type="paragraph" w:customStyle="1" w:styleId="NoteToDrafters-ASDEFCON">
    <w:name w:val="Note To Drafters - ASDEFCON"/>
    <w:basedOn w:val="ASDEFCONNormal"/>
    <w:rsid w:val="00667BDE"/>
    <w:pPr>
      <w:keepNext/>
      <w:shd w:val="clear" w:color="auto" w:fill="000000"/>
    </w:pPr>
    <w:rPr>
      <w:b/>
      <w:i/>
      <w:color w:val="FFFFFF"/>
    </w:rPr>
  </w:style>
  <w:style w:type="paragraph" w:customStyle="1" w:styleId="NoteToTenderers-ASDEFCON">
    <w:name w:val="Note To Tenderers - ASDEFCON"/>
    <w:basedOn w:val="ASDEFCONNormal"/>
    <w:rsid w:val="00667BDE"/>
    <w:pPr>
      <w:keepNext/>
      <w:shd w:val="pct15" w:color="auto" w:fill="auto"/>
    </w:pPr>
    <w:rPr>
      <w:b/>
      <w:i/>
    </w:rPr>
  </w:style>
  <w:style w:type="paragraph" w:customStyle="1" w:styleId="ASDEFCONTitle">
    <w:name w:val="ASDEFCON Title"/>
    <w:basedOn w:val="ASDEFCONNormal"/>
    <w:rsid w:val="00667BDE"/>
    <w:pPr>
      <w:keepLines/>
      <w:spacing w:before="240"/>
      <w:jc w:val="center"/>
    </w:pPr>
    <w:rPr>
      <w:b/>
      <w:caps/>
    </w:rPr>
  </w:style>
  <w:style w:type="paragraph" w:customStyle="1" w:styleId="ATTANNLV1-ASDEFCON">
    <w:name w:val="ATT/ANN LV1 - ASDEFCON"/>
    <w:basedOn w:val="ASDEFCONNormal"/>
    <w:next w:val="ATTANNLV2-ASDEFCON"/>
    <w:rsid w:val="00667BDE"/>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67BDE"/>
    <w:pPr>
      <w:numPr>
        <w:ilvl w:val="1"/>
        <w:numId w:val="29"/>
      </w:numPr>
    </w:pPr>
    <w:rPr>
      <w:szCs w:val="24"/>
    </w:rPr>
  </w:style>
  <w:style w:type="character" w:customStyle="1" w:styleId="ATTANNLV2-ASDEFCONChar">
    <w:name w:val="ATT/ANN LV2 - ASDEFCON Char"/>
    <w:link w:val="ATTANNLV2-ASDEFCON"/>
    <w:rsid w:val="00667BDE"/>
    <w:rPr>
      <w:rFonts w:ascii="Arial" w:hAnsi="Arial"/>
      <w:color w:val="000000"/>
      <w:szCs w:val="24"/>
    </w:rPr>
  </w:style>
  <w:style w:type="paragraph" w:customStyle="1" w:styleId="ATTANNLV3-ASDEFCON">
    <w:name w:val="ATT/ANN LV3 - ASDEFCON"/>
    <w:basedOn w:val="ASDEFCONNormal"/>
    <w:rsid w:val="00667BDE"/>
    <w:pPr>
      <w:numPr>
        <w:ilvl w:val="2"/>
        <w:numId w:val="29"/>
      </w:numPr>
    </w:pPr>
    <w:rPr>
      <w:szCs w:val="24"/>
    </w:rPr>
  </w:style>
  <w:style w:type="paragraph" w:customStyle="1" w:styleId="ATTANNLV4-ASDEFCON">
    <w:name w:val="ATT/ANN LV4 - ASDEFCON"/>
    <w:basedOn w:val="ASDEFCONNormal"/>
    <w:rsid w:val="00667BDE"/>
    <w:pPr>
      <w:numPr>
        <w:ilvl w:val="3"/>
        <w:numId w:val="29"/>
      </w:numPr>
    </w:pPr>
    <w:rPr>
      <w:szCs w:val="24"/>
    </w:rPr>
  </w:style>
  <w:style w:type="paragraph" w:customStyle="1" w:styleId="ASDEFCONCoverTitle">
    <w:name w:val="ASDEFCON Cover Title"/>
    <w:rsid w:val="00667BDE"/>
    <w:pPr>
      <w:jc w:val="center"/>
    </w:pPr>
    <w:rPr>
      <w:rFonts w:ascii="Georgia" w:hAnsi="Georgia"/>
      <w:b/>
      <w:color w:val="000000"/>
      <w:sz w:val="100"/>
      <w:szCs w:val="24"/>
    </w:rPr>
  </w:style>
  <w:style w:type="paragraph" w:customStyle="1" w:styleId="ASDEFCONHeaderFooterLeft">
    <w:name w:val="ASDEFCON Header/Footer Left"/>
    <w:basedOn w:val="ASDEFCONNormal"/>
    <w:rsid w:val="00667BDE"/>
    <w:pPr>
      <w:spacing w:after="0"/>
      <w:jc w:val="left"/>
    </w:pPr>
    <w:rPr>
      <w:sz w:val="16"/>
      <w:szCs w:val="24"/>
    </w:rPr>
  </w:style>
  <w:style w:type="paragraph" w:customStyle="1" w:styleId="ASDEFCONCoverPageIncorp">
    <w:name w:val="ASDEFCON Cover Page Incorp"/>
    <w:rsid w:val="00667BD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67BDE"/>
    <w:rPr>
      <w:b/>
      <w:i/>
    </w:rPr>
  </w:style>
  <w:style w:type="paragraph" w:customStyle="1" w:styleId="COTCOCLV2NONUM-ASDEFCON">
    <w:name w:val="COT/COC LV2 NONUM - ASDEFCON"/>
    <w:basedOn w:val="COTCOCLV2-ASDEFCON"/>
    <w:next w:val="COTCOCLV3-ASDEFCON"/>
    <w:rsid w:val="00667BD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67BDE"/>
    <w:pPr>
      <w:keepNext w:val="0"/>
      <w:numPr>
        <w:numId w:val="0"/>
      </w:numPr>
      <w:ind w:left="851"/>
    </w:pPr>
    <w:rPr>
      <w:bCs/>
      <w:szCs w:val="20"/>
    </w:rPr>
  </w:style>
  <w:style w:type="paragraph" w:customStyle="1" w:styleId="COTCOCLV3NONUM-ASDEFCON">
    <w:name w:val="COT/COC LV3 NONUM - ASDEFCON"/>
    <w:basedOn w:val="COTCOCLV3-ASDEFCON"/>
    <w:next w:val="COTCOCLV3-ASDEFCON"/>
    <w:rsid w:val="00667BDE"/>
    <w:pPr>
      <w:numPr>
        <w:ilvl w:val="0"/>
        <w:numId w:val="0"/>
      </w:numPr>
      <w:ind w:left="851"/>
    </w:pPr>
    <w:rPr>
      <w:szCs w:val="20"/>
    </w:rPr>
  </w:style>
  <w:style w:type="paragraph" w:customStyle="1" w:styleId="COTCOCLV4NONUM-ASDEFCON">
    <w:name w:val="COT/COC LV4 NONUM - ASDEFCON"/>
    <w:basedOn w:val="COTCOCLV4-ASDEFCON"/>
    <w:next w:val="COTCOCLV4-ASDEFCON"/>
    <w:rsid w:val="00667BDE"/>
    <w:pPr>
      <w:numPr>
        <w:ilvl w:val="0"/>
        <w:numId w:val="0"/>
      </w:numPr>
      <w:ind w:left="1418"/>
    </w:pPr>
    <w:rPr>
      <w:szCs w:val="20"/>
    </w:rPr>
  </w:style>
  <w:style w:type="paragraph" w:customStyle="1" w:styleId="COTCOCLV5NONUM-ASDEFCON">
    <w:name w:val="COT/COC LV5 NONUM - ASDEFCON"/>
    <w:basedOn w:val="COTCOCLV5-ASDEFCON"/>
    <w:next w:val="COTCOCLV5-ASDEFCON"/>
    <w:rsid w:val="00667BDE"/>
    <w:pPr>
      <w:numPr>
        <w:ilvl w:val="0"/>
        <w:numId w:val="0"/>
      </w:numPr>
      <w:ind w:left="1985"/>
    </w:pPr>
    <w:rPr>
      <w:szCs w:val="20"/>
    </w:rPr>
  </w:style>
  <w:style w:type="paragraph" w:customStyle="1" w:styleId="COTCOCLV6NONUM-ASDEFCON">
    <w:name w:val="COT/COC LV6 NONUM - ASDEFCON"/>
    <w:basedOn w:val="COTCOCLV6-ASDEFCON"/>
    <w:next w:val="COTCOCLV6-ASDEFCON"/>
    <w:rsid w:val="00667BDE"/>
    <w:pPr>
      <w:numPr>
        <w:ilvl w:val="0"/>
        <w:numId w:val="0"/>
      </w:numPr>
      <w:ind w:left="2552"/>
    </w:pPr>
    <w:rPr>
      <w:szCs w:val="20"/>
    </w:rPr>
  </w:style>
  <w:style w:type="paragraph" w:customStyle="1" w:styleId="ATTANNLV1NONUM-ASDEFCON">
    <w:name w:val="ATT/ANN LV1 NONUM - ASDEFCON"/>
    <w:basedOn w:val="ATTANNLV1-ASDEFCON"/>
    <w:next w:val="ATTANNLV2-ASDEFCON"/>
    <w:rsid w:val="00667BDE"/>
    <w:pPr>
      <w:numPr>
        <w:numId w:val="0"/>
      </w:numPr>
      <w:ind w:left="851"/>
    </w:pPr>
    <w:rPr>
      <w:bCs/>
      <w:szCs w:val="20"/>
    </w:rPr>
  </w:style>
  <w:style w:type="paragraph" w:customStyle="1" w:styleId="ATTANNLV2NONUM-ASDEFCON">
    <w:name w:val="ATT/ANN LV2 NONUM - ASDEFCON"/>
    <w:basedOn w:val="ATTANNLV2-ASDEFCON"/>
    <w:next w:val="ATTANNLV2-ASDEFCON"/>
    <w:rsid w:val="00667BDE"/>
    <w:pPr>
      <w:numPr>
        <w:ilvl w:val="0"/>
        <w:numId w:val="0"/>
      </w:numPr>
      <w:ind w:left="851"/>
    </w:pPr>
    <w:rPr>
      <w:szCs w:val="20"/>
    </w:rPr>
  </w:style>
  <w:style w:type="paragraph" w:customStyle="1" w:styleId="ATTANNLV3NONUM-ASDEFCON">
    <w:name w:val="ATT/ANN LV3 NONUM - ASDEFCON"/>
    <w:basedOn w:val="ATTANNLV3-ASDEFCON"/>
    <w:next w:val="ATTANNLV3-ASDEFCON"/>
    <w:rsid w:val="00667BDE"/>
    <w:pPr>
      <w:numPr>
        <w:ilvl w:val="0"/>
        <w:numId w:val="0"/>
      </w:numPr>
      <w:ind w:left="1418"/>
    </w:pPr>
    <w:rPr>
      <w:szCs w:val="20"/>
    </w:rPr>
  </w:style>
  <w:style w:type="paragraph" w:customStyle="1" w:styleId="ATTANNLV4NONUM-ASDEFCON">
    <w:name w:val="ATT/ANN LV4 NONUM - ASDEFCON"/>
    <w:basedOn w:val="ATTANNLV4-ASDEFCON"/>
    <w:next w:val="ATTANNLV4-ASDEFCON"/>
    <w:rsid w:val="00667BDE"/>
    <w:pPr>
      <w:numPr>
        <w:ilvl w:val="0"/>
        <w:numId w:val="0"/>
      </w:numPr>
      <w:ind w:left="1985"/>
    </w:pPr>
    <w:rPr>
      <w:szCs w:val="20"/>
    </w:rPr>
  </w:style>
  <w:style w:type="paragraph" w:customStyle="1" w:styleId="NoteToDraftersBullets-ASDEFCON">
    <w:name w:val="Note To Drafters Bullets - ASDEFCON"/>
    <w:basedOn w:val="NoteToDrafters-ASDEFCON"/>
    <w:rsid w:val="00667BDE"/>
    <w:pPr>
      <w:numPr>
        <w:numId w:val="7"/>
      </w:numPr>
    </w:pPr>
    <w:rPr>
      <w:bCs/>
      <w:iCs/>
      <w:szCs w:val="20"/>
    </w:rPr>
  </w:style>
  <w:style w:type="paragraph" w:customStyle="1" w:styleId="NoteToDraftersList-ASDEFCON">
    <w:name w:val="Note To Drafters List - ASDEFCON"/>
    <w:basedOn w:val="NoteToDrafters-ASDEFCON"/>
    <w:rsid w:val="00667BDE"/>
    <w:pPr>
      <w:numPr>
        <w:numId w:val="8"/>
      </w:numPr>
    </w:pPr>
    <w:rPr>
      <w:bCs/>
      <w:iCs/>
      <w:szCs w:val="20"/>
    </w:rPr>
  </w:style>
  <w:style w:type="paragraph" w:customStyle="1" w:styleId="NoteToTenderersBullets-ASDEFCON">
    <w:name w:val="Note To Tenderers Bullets - ASDEFCON"/>
    <w:basedOn w:val="NoteToTenderers-ASDEFCON"/>
    <w:rsid w:val="00667BDE"/>
    <w:pPr>
      <w:numPr>
        <w:numId w:val="9"/>
      </w:numPr>
    </w:pPr>
    <w:rPr>
      <w:bCs/>
      <w:iCs/>
      <w:szCs w:val="20"/>
    </w:rPr>
  </w:style>
  <w:style w:type="paragraph" w:customStyle="1" w:styleId="NoteToTenderersList-ASDEFCON">
    <w:name w:val="Note To Tenderers List - ASDEFCON"/>
    <w:basedOn w:val="NoteToTenderers-ASDEFCON"/>
    <w:rsid w:val="00667BDE"/>
    <w:pPr>
      <w:numPr>
        <w:numId w:val="10"/>
      </w:numPr>
    </w:pPr>
    <w:rPr>
      <w:bCs/>
      <w:iCs/>
      <w:szCs w:val="20"/>
    </w:rPr>
  </w:style>
  <w:style w:type="paragraph" w:customStyle="1" w:styleId="SOWHL1-ASDEFCON">
    <w:name w:val="SOW HL1 - ASDEFCON"/>
    <w:basedOn w:val="ASDEFCONNormal"/>
    <w:next w:val="SOWHL2-ASDEFCON"/>
    <w:qFormat/>
    <w:rsid w:val="00667BDE"/>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67BDE"/>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67BDE"/>
    <w:pPr>
      <w:keepNext/>
      <w:numPr>
        <w:ilvl w:val="2"/>
        <w:numId w:val="11"/>
      </w:numPr>
    </w:pPr>
    <w:rPr>
      <w:rFonts w:eastAsia="Calibri"/>
      <w:b/>
      <w:szCs w:val="22"/>
      <w:lang w:eastAsia="en-US"/>
    </w:rPr>
  </w:style>
  <w:style w:type="paragraph" w:customStyle="1" w:styleId="SOWHL4-ASDEFCON">
    <w:name w:val="SOW HL4 - ASDEFCON"/>
    <w:basedOn w:val="ASDEFCONNormal"/>
    <w:qFormat/>
    <w:rsid w:val="00667BDE"/>
    <w:pPr>
      <w:keepNext/>
      <w:numPr>
        <w:ilvl w:val="3"/>
        <w:numId w:val="11"/>
      </w:numPr>
    </w:pPr>
    <w:rPr>
      <w:rFonts w:eastAsia="Calibri"/>
      <w:b/>
      <w:szCs w:val="22"/>
      <w:lang w:eastAsia="en-US"/>
    </w:rPr>
  </w:style>
  <w:style w:type="paragraph" w:customStyle="1" w:styleId="SOWHL5-ASDEFCON">
    <w:name w:val="SOW HL5 - ASDEFCON"/>
    <w:basedOn w:val="ASDEFCONNormal"/>
    <w:qFormat/>
    <w:rsid w:val="00667BDE"/>
    <w:pPr>
      <w:keepNext/>
      <w:numPr>
        <w:ilvl w:val="4"/>
        <w:numId w:val="11"/>
      </w:numPr>
    </w:pPr>
    <w:rPr>
      <w:rFonts w:eastAsia="Calibri"/>
      <w:b/>
      <w:szCs w:val="22"/>
      <w:lang w:eastAsia="en-US"/>
    </w:rPr>
  </w:style>
  <w:style w:type="paragraph" w:customStyle="1" w:styleId="SOWSubL1-ASDEFCON">
    <w:name w:val="SOW SubL1 - ASDEFCON"/>
    <w:basedOn w:val="ASDEFCONNormal"/>
    <w:qFormat/>
    <w:rsid w:val="00667BDE"/>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667BD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67BDE"/>
    <w:pPr>
      <w:numPr>
        <w:ilvl w:val="0"/>
        <w:numId w:val="0"/>
      </w:numPr>
      <w:ind w:left="1134"/>
    </w:pPr>
    <w:rPr>
      <w:rFonts w:eastAsia="Times New Roman"/>
      <w:bCs/>
      <w:szCs w:val="20"/>
    </w:rPr>
  </w:style>
  <w:style w:type="paragraph" w:customStyle="1" w:styleId="SOWTL2-ASDEFCON">
    <w:name w:val="SOW TL2 - ASDEFCON"/>
    <w:basedOn w:val="SOWHL2-ASDEFCON"/>
    <w:rsid w:val="00667BDE"/>
    <w:pPr>
      <w:keepNext w:val="0"/>
      <w:pBdr>
        <w:bottom w:val="none" w:sz="0" w:space="0" w:color="auto"/>
      </w:pBdr>
    </w:pPr>
    <w:rPr>
      <w:b w:val="0"/>
    </w:rPr>
  </w:style>
  <w:style w:type="paragraph" w:customStyle="1" w:styleId="SOWTL3NONUM-ASDEFCON">
    <w:name w:val="SOW TL3 NONUM - ASDEFCON"/>
    <w:basedOn w:val="SOWTL3-ASDEFCON"/>
    <w:next w:val="SOWTL3-ASDEFCON"/>
    <w:rsid w:val="00667BDE"/>
    <w:pPr>
      <w:numPr>
        <w:ilvl w:val="0"/>
        <w:numId w:val="0"/>
      </w:numPr>
      <w:ind w:left="1134"/>
    </w:pPr>
    <w:rPr>
      <w:rFonts w:eastAsia="Times New Roman"/>
      <w:bCs/>
      <w:szCs w:val="20"/>
    </w:rPr>
  </w:style>
  <w:style w:type="paragraph" w:customStyle="1" w:styleId="SOWTL3-ASDEFCON">
    <w:name w:val="SOW TL3 - ASDEFCON"/>
    <w:basedOn w:val="SOWHL3-ASDEFCON"/>
    <w:rsid w:val="00667BDE"/>
    <w:pPr>
      <w:keepNext w:val="0"/>
    </w:pPr>
    <w:rPr>
      <w:b w:val="0"/>
    </w:rPr>
  </w:style>
  <w:style w:type="paragraph" w:customStyle="1" w:styleId="SOWTL4NONUM-ASDEFCON">
    <w:name w:val="SOW TL4 NONUM - ASDEFCON"/>
    <w:basedOn w:val="SOWTL4-ASDEFCON"/>
    <w:next w:val="SOWTL4-ASDEFCON"/>
    <w:rsid w:val="00667BDE"/>
    <w:pPr>
      <w:numPr>
        <w:ilvl w:val="0"/>
        <w:numId w:val="0"/>
      </w:numPr>
      <w:ind w:left="1134"/>
    </w:pPr>
    <w:rPr>
      <w:rFonts w:eastAsia="Times New Roman"/>
      <w:bCs/>
      <w:szCs w:val="20"/>
    </w:rPr>
  </w:style>
  <w:style w:type="paragraph" w:customStyle="1" w:styleId="SOWTL4-ASDEFCON">
    <w:name w:val="SOW TL4 - ASDEFCON"/>
    <w:basedOn w:val="SOWHL4-ASDEFCON"/>
    <w:rsid w:val="00667BDE"/>
    <w:pPr>
      <w:keepNext w:val="0"/>
    </w:pPr>
    <w:rPr>
      <w:b w:val="0"/>
    </w:rPr>
  </w:style>
  <w:style w:type="paragraph" w:customStyle="1" w:styleId="SOWTL5NONUM-ASDEFCON">
    <w:name w:val="SOW TL5 NONUM - ASDEFCON"/>
    <w:basedOn w:val="SOWHL5-ASDEFCON"/>
    <w:next w:val="SOWTL5-ASDEFCON"/>
    <w:rsid w:val="00667BDE"/>
    <w:pPr>
      <w:keepNext w:val="0"/>
      <w:numPr>
        <w:ilvl w:val="0"/>
        <w:numId w:val="0"/>
      </w:numPr>
      <w:ind w:left="1134"/>
    </w:pPr>
    <w:rPr>
      <w:b w:val="0"/>
    </w:rPr>
  </w:style>
  <w:style w:type="paragraph" w:customStyle="1" w:styleId="SOWTL5-ASDEFCON">
    <w:name w:val="SOW TL5 - ASDEFCON"/>
    <w:basedOn w:val="SOWHL5-ASDEFCON"/>
    <w:rsid w:val="00667BDE"/>
    <w:pPr>
      <w:keepNext w:val="0"/>
    </w:pPr>
    <w:rPr>
      <w:b w:val="0"/>
    </w:rPr>
  </w:style>
  <w:style w:type="paragraph" w:customStyle="1" w:styleId="SOWSubL2-ASDEFCON">
    <w:name w:val="SOW SubL2 - ASDEFCON"/>
    <w:basedOn w:val="ASDEFCONNormal"/>
    <w:qFormat/>
    <w:rsid w:val="00667BDE"/>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667BDE"/>
    <w:pPr>
      <w:numPr>
        <w:numId w:val="0"/>
      </w:numPr>
      <w:ind w:left="1701"/>
    </w:pPr>
  </w:style>
  <w:style w:type="paragraph" w:customStyle="1" w:styleId="SOWSubL2NONUM-ASDEFCON">
    <w:name w:val="SOW SubL2 NONUM - ASDEFCON"/>
    <w:basedOn w:val="SOWSubL2-ASDEFCON"/>
    <w:next w:val="SOWSubL2-ASDEFCON"/>
    <w:qFormat/>
    <w:rsid w:val="00667BDE"/>
    <w:pPr>
      <w:numPr>
        <w:ilvl w:val="0"/>
        <w:numId w:val="0"/>
      </w:numPr>
      <w:ind w:left="2268"/>
    </w:pPr>
  </w:style>
  <w:style w:type="paragraph" w:customStyle="1" w:styleId="ASDEFCONTextBlock">
    <w:name w:val="ASDEFCON TextBlock"/>
    <w:basedOn w:val="ASDEFCONNormal"/>
    <w:qFormat/>
    <w:rsid w:val="00667BD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67BDE"/>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67BDE"/>
    <w:pPr>
      <w:keepNext/>
      <w:spacing w:before="240"/>
    </w:pPr>
    <w:rPr>
      <w:rFonts w:ascii="Arial Bold" w:hAnsi="Arial Bold"/>
      <w:b/>
      <w:bCs/>
      <w:caps/>
      <w:szCs w:val="20"/>
    </w:rPr>
  </w:style>
  <w:style w:type="paragraph" w:customStyle="1" w:styleId="Table8ptHeading-ASDEFCON">
    <w:name w:val="Table 8pt Heading - ASDEFCON"/>
    <w:basedOn w:val="ASDEFCONNormal"/>
    <w:rsid w:val="00667BD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67BDE"/>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67BDE"/>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67BDE"/>
    <w:rPr>
      <w:rFonts w:ascii="Arial" w:eastAsia="Calibri" w:hAnsi="Arial"/>
      <w:color w:val="000000"/>
      <w:szCs w:val="22"/>
      <w:lang w:eastAsia="en-US"/>
    </w:rPr>
  </w:style>
  <w:style w:type="paragraph" w:customStyle="1" w:styleId="Table8ptSub1-ASDEFCON">
    <w:name w:val="Table 8pt Sub1 - ASDEFCON"/>
    <w:basedOn w:val="Table8ptText-ASDEFCON"/>
    <w:rsid w:val="00667BDE"/>
    <w:pPr>
      <w:numPr>
        <w:ilvl w:val="1"/>
      </w:numPr>
    </w:pPr>
  </w:style>
  <w:style w:type="paragraph" w:customStyle="1" w:styleId="Table8ptSub2-ASDEFCON">
    <w:name w:val="Table 8pt Sub2 - ASDEFCON"/>
    <w:basedOn w:val="Table8ptText-ASDEFCON"/>
    <w:rsid w:val="00667BDE"/>
    <w:pPr>
      <w:numPr>
        <w:ilvl w:val="2"/>
      </w:numPr>
    </w:pPr>
  </w:style>
  <w:style w:type="paragraph" w:customStyle="1" w:styleId="Table10ptHeading-ASDEFCON">
    <w:name w:val="Table 10pt Heading - ASDEFCON"/>
    <w:basedOn w:val="ASDEFCONNormal"/>
    <w:rsid w:val="00667BDE"/>
    <w:pPr>
      <w:keepNext/>
      <w:spacing w:before="60" w:after="60"/>
      <w:jc w:val="center"/>
    </w:pPr>
    <w:rPr>
      <w:b/>
    </w:rPr>
  </w:style>
  <w:style w:type="paragraph" w:customStyle="1" w:styleId="Table8ptBP1-ASDEFCON">
    <w:name w:val="Table 8pt BP1 - ASDEFCON"/>
    <w:basedOn w:val="Table8ptText-ASDEFCON"/>
    <w:rsid w:val="00667BDE"/>
    <w:pPr>
      <w:numPr>
        <w:numId w:val="13"/>
      </w:numPr>
    </w:pPr>
  </w:style>
  <w:style w:type="paragraph" w:customStyle="1" w:styleId="Table8ptBP2-ASDEFCON">
    <w:name w:val="Table 8pt BP2 - ASDEFCON"/>
    <w:basedOn w:val="Table8ptText-ASDEFCON"/>
    <w:rsid w:val="00667BDE"/>
    <w:pPr>
      <w:numPr>
        <w:ilvl w:val="1"/>
        <w:numId w:val="13"/>
      </w:numPr>
      <w:tabs>
        <w:tab w:val="clear" w:pos="284"/>
      </w:tabs>
    </w:pPr>
    <w:rPr>
      <w:iCs/>
    </w:rPr>
  </w:style>
  <w:style w:type="paragraph" w:customStyle="1" w:styleId="ASDEFCONBulletsLV1">
    <w:name w:val="ASDEFCON Bullets LV1"/>
    <w:basedOn w:val="ASDEFCONNormal"/>
    <w:rsid w:val="00667BDE"/>
    <w:pPr>
      <w:numPr>
        <w:numId w:val="16"/>
      </w:numPr>
    </w:pPr>
    <w:rPr>
      <w:rFonts w:eastAsia="Calibri"/>
      <w:szCs w:val="22"/>
      <w:lang w:eastAsia="en-US"/>
    </w:rPr>
  </w:style>
  <w:style w:type="paragraph" w:customStyle="1" w:styleId="Table10ptSub1-ASDEFCON">
    <w:name w:val="Table 10pt Sub1 - ASDEFCON"/>
    <w:basedOn w:val="Table10ptText-ASDEFCON"/>
    <w:rsid w:val="00667BDE"/>
    <w:pPr>
      <w:numPr>
        <w:ilvl w:val="1"/>
      </w:numPr>
      <w:jc w:val="both"/>
    </w:pPr>
  </w:style>
  <w:style w:type="paragraph" w:customStyle="1" w:styleId="Table10ptSub2-ASDEFCON">
    <w:name w:val="Table 10pt Sub2 - ASDEFCON"/>
    <w:basedOn w:val="Table10ptText-ASDEFCON"/>
    <w:rsid w:val="00667BDE"/>
    <w:pPr>
      <w:numPr>
        <w:ilvl w:val="2"/>
      </w:numPr>
      <w:jc w:val="both"/>
    </w:pPr>
  </w:style>
  <w:style w:type="paragraph" w:customStyle="1" w:styleId="ASDEFCONBulletsLV2">
    <w:name w:val="ASDEFCON Bullets LV2"/>
    <w:basedOn w:val="ASDEFCONNormal"/>
    <w:rsid w:val="00667BDE"/>
    <w:pPr>
      <w:numPr>
        <w:numId w:val="14"/>
      </w:numPr>
    </w:pPr>
  </w:style>
  <w:style w:type="paragraph" w:customStyle="1" w:styleId="Table10ptBP1-ASDEFCON">
    <w:name w:val="Table 10pt BP1 - ASDEFCON"/>
    <w:basedOn w:val="ASDEFCONNormal"/>
    <w:rsid w:val="00667BDE"/>
    <w:pPr>
      <w:numPr>
        <w:numId w:val="20"/>
      </w:numPr>
      <w:spacing w:before="60" w:after="60"/>
    </w:pPr>
  </w:style>
  <w:style w:type="paragraph" w:customStyle="1" w:styleId="Table10ptBP2-ASDEFCON">
    <w:name w:val="Table 10pt BP2 - ASDEFCON"/>
    <w:basedOn w:val="ASDEFCONNormal"/>
    <w:link w:val="Table10ptBP2-ASDEFCONCharChar"/>
    <w:rsid w:val="00667BDE"/>
    <w:pPr>
      <w:numPr>
        <w:ilvl w:val="1"/>
        <w:numId w:val="20"/>
      </w:numPr>
      <w:spacing w:before="60" w:after="60"/>
    </w:pPr>
  </w:style>
  <w:style w:type="character" w:customStyle="1" w:styleId="Table10ptBP2-ASDEFCONCharChar">
    <w:name w:val="Table 10pt BP2 - ASDEFCON Char Char"/>
    <w:link w:val="Table10ptBP2-ASDEFCON"/>
    <w:rsid w:val="00667BDE"/>
    <w:rPr>
      <w:rFonts w:ascii="Arial" w:hAnsi="Arial"/>
      <w:color w:val="000000"/>
      <w:szCs w:val="40"/>
    </w:rPr>
  </w:style>
  <w:style w:type="paragraph" w:customStyle="1" w:styleId="GuideMarginHead-ASDEFCON">
    <w:name w:val="Guide Margin Head - ASDEFCON"/>
    <w:basedOn w:val="ASDEFCONNormal"/>
    <w:rsid w:val="00667BD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67BDE"/>
    <w:pPr>
      <w:ind w:left="1680"/>
    </w:pPr>
    <w:rPr>
      <w:lang w:eastAsia="en-US"/>
    </w:rPr>
  </w:style>
  <w:style w:type="paragraph" w:customStyle="1" w:styleId="GuideSublistLv1-ASDEFCON">
    <w:name w:val="Guide Sublist Lv1 - ASDEFCON"/>
    <w:basedOn w:val="ASDEFCONNormal"/>
    <w:qFormat/>
    <w:rsid w:val="00667BDE"/>
    <w:pPr>
      <w:numPr>
        <w:numId w:val="24"/>
      </w:numPr>
    </w:pPr>
    <w:rPr>
      <w:rFonts w:eastAsia="Calibri"/>
      <w:szCs w:val="22"/>
      <w:lang w:eastAsia="en-US"/>
    </w:rPr>
  </w:style>
  <w:style w:type="paragraph" w:customStyle="1" w:styleId="GuideBullets-ASDEFCON">
    <w:name w:val="Guide Bullets - ASDEFCON"/>
    <w:basedOn w:val="ASDEFCONNormal"/>
    <w:rsid w:val="00667BDE"/>
    <w:pPr>
      <w:numPr>
        <w:ilvl w:val="6"/>
        <w:numId w:val="15"/>
      </w:numPr>
    </w:pPr>
    <w:rPr>
      <w:rFonts w:eastAsia="Calibri"/>
      <w:szCs w:val="22"/>
      <w:lang w:eastAsia="en-US"/>
    </w:rPr>
  </w:style>
  <w:style w:type="paragraph" w:customStyle="1" w:styleId="GuideLV2Head-ASDEFCON">
    <w:name w:val="Guide LV2 Head - ASDEFCON"/>
    <w:basedOn w:val="ASDEFCONNormal"/>
    <w:next w:val="GuideText-ASDEFCON"/>
    <w:rsid w:val="00667BD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67BDE"/>
    <w:pPr>
      <w:keepNext/>
      <w:spacing w:before="240"/>
    </w:pPr>
    <w:rPr>
      <w:rFonts w:eastAsia="Calibri"/>
      <w:b/>
      <w:caps/>
      <w:szCs w:val="20"/>
      <w:lang w:eastAsia="en-US"/>
    </w:rPr>
  </w:style>
  <w:style w:type="paragraph" w:customStyle="1" w:styleId="ASDEFCONSublist">
    <w:name w:val="ASDEFCON Sublist"/>
    <w:basedOn w:val="ASDEFCONNormal"/>
    <w:rsid w:val="00667BDE"/>
    <w:pPr>
      <w:numPr>
        <w:numId w:val="25"/>
      </w:numPr>
    </w:pPr>
    <w:rPr>
      <w:iCs/>
    </w:rPr>
  </w:style>
  <w:style w:type="paragraph" w:customStyle="1" w:styleId="ASDEFCONRecitals">
    <w:name w:val="ASDEFCON Recitals"/>
    <w:basedOn w:val="ASDEFCONNormal"/>
    <w:link w:val="ASDEFCONRecitalsCharChar"/>
    <w:rsid w:val="00667BDE"/>
    <w:pPr>
      <w:numPr>
        <w:numId w:val="17"/>
      </w:numPr>
    </w:pPr>
  </w:style>
  <w:style w:type="character" w:customStyle="1" w:styleId="ASDEFCONRecitalsCharChar">
    <w:name w:val="ASDEFCON Recitals Char Char"/>
    <w:link w:val="ASDEFCONRecitals"/>
    <w:rsid w:val="00667BDE"/>
    <w:rPr>
      <w:rFonts w:ascii="Arial" w:hAnsi="Arial"/>
      <w:color w:val="000000"/>
      <w:szCs w:val="40"/>
    </w:rPr>
  </w:style>
  <w:style w:type="paragraph" w:customStyle="1" w:styleId="NoteList-ASDEFCON">
    <w:name w:val="Note List - ASDEFCON"/>
    <w:basedOn w:val="ASDEFCONNormal"/>
    <w:rsid w:val="00667BDE"/>
    <w:pPr>
      <w:numPr>
        <w:numId w:val="18"/>
      </w:numPr>
    </w:pPr>
    <w:rPr>
      <w:b/>
      <w:bCs/>
      <w:i/>
    </w:rPr>
  </w:style>
  <w:style w:type="paragraph" w:customStyle="1" w:styleId="NoteBullets-ASDEFCON">
    <w:name w:val="Note Bullets - ASDEFCON"/>
    <w:basedOn w:val="ASDEFCONNormal"/>
    <w:rsid w:val="00667BDE"/>
    <w:pPr>
      <w:numPr>
        <w:numId w:val="19"/>
      </w:numPr>
    </w:pPr>
    <w:rPr>
      <w:b/>
      <w:i/>
    </w:rPr>
  </w:style>
  <w:style w:type="paragraph" w:customStyle="1" w:styleId="ASDEFCONOperativePartListLV1">
    <w:name w:val="ASDEFCON Operative Part List LV1"/>
    <w:basedOn w:val="ASDEFCONNormal"/>
    <w:rsid w:val="00667BDE"/>
    <w:pPr>
      <w:numPr>
        <w:numId w:val="21"/>
      </w:numPr>
    </w:pPr>
    <w:rPr>
      <w:iCs/>
    </w:rPr>
  </w:style>
  <w:style w:type="paragraph" w:customStyle="1" w:styleId="ASDEFCONOperativePartListLV2">
    <w:name w:val="ASDEFCON Operative Part List LV2"/>
    <w:basedOn w:val="ASDEFCONOperativePartListLV1"/>
    <w:rsid w:val="00667BDE"/>
    <w:pPr>
      <w:numPr>
        <w:ilvl w:val="1"/>
      </w:numPr>
    </w:pPr>
  </w:style>
  <w:style w:type="paragraph" w:customStyle="1" w:styleId="ASDEFCONOptionSpace">
    <w:name w:val="ASDEFCON Option Space"/>
    <w:basedOn w:val="ASDEFCONNormal"/>
    <w:rsid w:val="00667BDE"/>
    <w:pPr>
      <w:spacing w:after="0"/>
    </w:pPr>
    <w:rPr>
      <w:bCs/>
      <w:color w:val="FFFFFF"/>
      <w:sz w:val="8"/>
    </w:rPr>
  </w:style>
  <w:style w:type="paragraph" w:customStyle="1" w:styleId="ATTANNReferencetoCOC">
    <w:name w:val="ATT/ANN Reference to COC"/>
    <w:basedOn w:val="ASDEFCONNormal"/>
    <w:rsid w:val="00667BDE"/>
    <w:pPr>
      <w:keepNext/>
      <w:jc w:val="right"/>
    </w:pPr>
    <w:rPr>
      <w:i/>
      <w:iCs/>
      <w:szCs w:val="20"/>
    </w:rPr>
  </w:style>
  <w:style w:type="paragraph" w:customStyle="1" w:styleId="ASDEFCONHeaderFooterCenter">
    <w:name w:val="ASDEFCON Header/Footer Center"/>
    <w:basedOn w:val="ASDEFCONHeaderFooterLeft"/>
    <w:rsid w:val="00667BDE"/>
    <w:pPr>
      <w:jc w:val="center"/>
    </w:pPr>
    <w:rPr>
      <w:szCs w:val="20"/>
    </w:rPr>
  </w:style>
  <w:style w:type="paragraph" w:customStyle="1" w:styleId="ASDEFCONHeaderFooterRight">
    <w:name w:val="ASDEFCON Header/Footer Right"/>
    <w:basedOn w:val="ASDEFCONHeaderFooterLeft"/>
    <w:rsid w:val="00667BDE"/>
    <w:pPr>
      <w:jc w:val="right"/>
    </w:pPr>
    <w:rPr>
      <w:szCs w:val="20"/>
    </w:rPr>
  </w:style>
  <w:style w:type="paragraph" w:customStyle="1" w:styleId="ASDEFCONHeaderFooterClassification">
    <w:name w:val="ASDEFCON Header/Footer Classification"/>
    <w:basedOn w:val="ASDEFCONHeaderFooterLeft"/>
    <w:rsid w:val="00667BDE"/>
    <w:pPr>
      <w:jc w:val="center"/>
    </w:pPr>
    <w:rPr>
      <w:rFonts w:ascii="Arial Bold" w:hAnsi="Arial Bold"/>
      <w:b/>
      <w:bCs/>
      <w:caps/>
      <w:sz w:val="20"/>
    </w:rPr>
  </w:style>
  <w:style w:type="paragraph" w:customStyle="1" w:styleId="GuideLV3Head-ASDEFCON">
    <w:name w:val="Guide LV3 Head - ASDEFCON"/>
    <w:basedOn w:val="ASDEFCONNormal"/>
    <w:rsid w:val="00667BDE"/>
    <w:pPr>
      <w:keepNext/>
    </w:pPr>
    <w:rPr>
      <w:rFonts w:eastAsia="Calibri"/>
      <w:b/>
      <w:szCs w:val="22"/>
      <w:lang w:eastAsia="en-US"/>
    </w:rPr>
  </w:style>
  <w:style w:type="paragraph" w:customStyle="1" w:styleId="GuideSublistLv2-ASDEFCON">
    <w:name w:val="Guide Sublist Lv2 - ASDEFCON"/>
    <w:basedOn w:val="ASDEFCONNormal"/>
    <w:rsid w:val="00667BDE"/>
    <w:pPr>
      <w:numPr>
        <w:ilvl w:val="1"/>
        <w:numId w:val="24"/>
      </w:numPr>
    </w:pPr>
  </w:style>
  <w:style w:type="character" w:customStyle="1" w:styleId="Heading1Char">
    <w:name w:val="Heading 1 Char"/>
    <w:aliases w:val="1. Char"/>
    <w:link w:val="Heading1"/>
    <w:locked/>
    <w:rsid w:val="006B6FFD"/>
    <w:rPr>
      <w:rFonts w:ascii="Arial" w:hAnsi="Arial" w:cs="Arial"/>
      <w:b/>
      <w:bCs/>
      <w:kern w:val="32"/>
      <w:sz w:val="32"/>
      <w:szCs w:val="32"/>
    </w:rPr>
  </w:style>
  <w:style w:type="character" w:customStyle="1" w:styleId="Heading3Char">
    <w:name w:val="Heading 3 Char"/>
    <w:aliases w:val="(1) Char"/>
    <w:link w:val="Heading3"/>
    <w:uiPriority w:val="9"/>
    <w:rsid w:val="0023294E"/>
    <w:rPr>
      <w:rFonts w:ascii="Arial" w:hAnsi="Arial"/>
      <w:b/>
      <w:bCs/>
      <w:i/>
      <w:color w:val="CF4520"/>
      <w:sz w:val="24"/>
      <w:szCs w:val="24"/>
    </w:rPr>
  </w:style>
  <w:style w:type="character" w:customStyle="1" w:styleId="Heading4Char">
    <w:name w:val="Heading 4 Char"/>
    <w:aliases w:val="(a) Char"/>
    <w:link w:val="Heading4"/>
    <w:uiPriority w:val="9"/>
    <w:rsid w:val="0023294E"/>
    <w:rPr>
      <w:rFonts w:ascii="Arial" w:hAnsi="Arial"/>
      <w:b/>
      <w:bCs/>
      <w:i/>
      <w:iCs/>
      <w:szCs w:val="24"/>
    </w:rPr>
  </w:style>
  <w:style w:type="character" w:customStyle="1" w:styleId="Heading5Char">
    <w:name w:val="Heading 5 Char"/>
    <w:aliases w:val="i. Char"/>
    <w:link w:val="Heading5"/>
    <w:rsid w:val="00C43E85"/>
    <w:rPr>
      <w:rFonts w:ascii="Arial" w:hAnsi="Arial"/>
      <w:sz w:val="22"/>
      <w:szCs w:val="24"/>
    </w:rPr>
  </w:style>
  <w:style w:type="character" w:customStyle="1" w:styleId="Heading6Char">
    <w:name w:val="Heading 6 Char"/>
    <w:aliases w:val="A. Char"/>
    <w:link w:val="Heading6"/>
    <w:rsid w:val="00C43E85"/>
    <w:rPr>
      <w:rFonts w:ascii="Arial" w:hAnsi="Arial"/>
      <w:i/>
      <w:sz w:val="22"/>
      <w:szCs w:val="24"/>
    </w:rPr>
  </w:style>
  <w:style w:type="character" w:customStyle="1" w:styleId="Heading7Char">
    <w:name w:val="Heading 7 Char"/>
    <w:aliases w:val="(i) Char"/>
    <w:link w:val="Heading7"/>
    <w:rsid w:val="00C43E85"/>
    <w:rPr>
      <w:rFonts w:ascii="Arial" w:hAnsi="Arial"/>
      <w:szCs w:val="24"/>
    </w:rPr>
  </w:style>
  <w:style w:type="character" w:customStyle="1" w:styleId="Heading8Char">
    <w:name w:val="Heading 8 Char"/>
    <w:aliases w:val="(A) Char"/>
    <w:link w:val="Heading8"/>
    <w:rsid w:val="00C43E85"/>
    <w:rPr>
      <w:rFonts w:ascii="Arial" w:hAnsi="Arial"/>
      <w:i/>
      <w:szCs w:val="24"/>
    </w:rPr>
  </w:style>
  <w:style w:type="character" w:customStyle="1" w:styleId="Heading9Char">
    <w:name w:val="Heading 9 Char"/>
    <w:aliases w:val="I Char"/>
    <w:link w:val="Heading9"/>
    <w:rsid w:val="00C43E85"/>
    <w:rPr>
      <w:rFonts w:ascii="Arial" w:hAnsi="Arial"/>
      <w:i/>
      <w:sz w:val="18"/>
      <w:szCs w:val="24"/>
    </w:rPr>
  </w:style>
  <w:style w:type="character" w:styleId="Hyperlink">
    <w:name w:val="Hyperlink"/>
    <w:uiPriority w:val="99"/>
    <w:unhideWhenUsed/>
    <w:rsid w:val="00667BDE"/>
    <w:rPr>
      <w:color w:val="0000FF"/>
      <w:u w:val="single"/>
    </w:rPr>
  </w:style>
  <w:style w:type="paragraph" w:styleId="TOCHeading">
    <w:name w:val="TOC Heading"/>
    <w:basedOn w:val="Heading1"/>
    <w:next w:val="Normal"/>
    <w:uiPriority w:val="39"/>
    <w:semiHidden/>
    <w:unhideWhenUsed/>
    <w:qFormat/>
    <w:rsid w:val="00E7243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67BDE"/>
    <w:pPr>
      <w:numPr>
        <w:numId w:val="27"/>
      </w:numPr>
    </w:pPr>
  </w:style>
  <w:style w:type="paragraph" w:styleId="Subtitle">
    <w:name w:val="Subtitle"/>
    <w:basedOn w:val="Normal"/>
    <w:next w:val="Normal"/>
    <w:link w:val="SubtitleChar"/>
    <w:uiPriority w:val="99"/>
    <w:qFormat/>
    <w:rsid w:val="0023294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3294E"/>
    <w:rPr>
      <w:i/>
      <w:color w:val="003760"/>
      <w:spacing w:val="15"/>
    </w:rPr>
  </w:style>
  <w:style w:type="paragraph" w:customStyle="1" w:styleId="StyleTitleGeorgiaNotBoldLeft">
    <w:name w:val="Style Title + Georgia Not Bold Left"/>
    <w:basedOn w:val="Title"/>
    <w:qFormat/>
    <w:rsid w:val="0023294E"/>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329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3294E"/>
    <w:rPr>
      <w:rFonts w:ascii="Calibri Light" w:hAnsi="Calibri Light"/>
      <w:b/>
      <w:bCs/>
      <w:kern w:val="28"/>
      <w:sz w:val="32"/>
      <w:szCs w:val="32"/>
    </w:rPr>
  </w:style>
  <w:style w:type="paragraph" w:customStyle="1" w:styleId="Bullet">
    <w:name w:val="Bullet"/>
    <w:basedOn w:val="ListParagraph"/>
    <w:qFormat/>
    <w:rsid w:val="0023294E"/>
    <w:pPr>
      <w:tabs>
        <w:tab w:val="left" w:pos="567"/>
        <w:tab w:val="num" w:pos="720"/>
      </w:tabs>
      <w:ind w:hanging="720"/>
      <w:jc w:val="left"/>
    </w:pPr>
  </w:style>
  <w:style w:type="paragraph" w:styleId="ListParagraph">
    <w:name w:val="List Paragraph"/>
    <w:basedOn w:val="Normal"/>
    <w:uiPriority w:val="34"/>
    <w:qFormat/>
    <w:rsid w:val="0023294E"/>
    <w:pPr>
      <w:spacing w:after="0"/>
      <w:ind w:left="720"/>
    </w:pPr>
  </w:style>
  <w:style w:type="paragraph" w:customStyle="1" w:styleId="Bullet2">
    <w:name w:val="Bullet 2"/>
    <w:basedOn w:val="Normal"/>
    <w:rsid w:val="0023294E"/>
    <w:pPr>
      <w:numPr>
        <w:numId w:val="2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26</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DID-ILS-DES-RCMAR</vt:lpstr>
    </vt:vector>
  </TitlesOfParts>
  <Manager/>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DID-ILS-DES-RCMAR</dc:title>
  <dc:subject>Reliability Centred Maintenance Analysis Report</dc:subject>
  <dc:creator/>
  <cp:keywords>RCM, Reliability Centred Maintenance, MSGIII</cp:keywords>
  <cp:lastModifiedBy/>
  <cp:revision>27</cp:revision>
  <dcterms:created xsi:type="dcterms:W3CDTF">2018-02-18T23:33:00Z</dcterms:created>
  <dcterms:modified xsi:type="dcterms:W3CDTF">2026-06-17T23:51:00Z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V5.4</vt:lpwstr>
  </property>
  <property fmtid="{D5CDD505-2E9C-101B-9397-08002B2CF9AE}" pid="4" name="Header_Left">
    <vt:lpwstr>ASDEFCON (Strategic Materiel)</vt:lpwstr>
  </property>
  <property fmtid="{D5CDD505-2E9C-101B-9397-08002B2CF9AE}" pid="5" name="Objective-Id">
    <vt:lpwstr>BM75377976</vt:lpwstr>
  </property>
  <property fmtid="{D5CDD505-2E9C-101B-9397-08002B2CF9AE}" pid="6" name="Objective-Version">
    <vt:lpwstr>2.1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